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jlqj4b"/>
          <w:rFonts w:cstheme="minorHAnsi"/>
          <w:b/>
          <w:color w:val="000000"/>
          <w:sz w:val="24"/>
          <w:szCs w:val="24"/>
          <w:shd w:val="clear" w:color="auto" w:fill="F5F5F5"/>
          <w:lang w:val="sq-AL"/>
        </w:rPr>
        <w:id w:val="1563911301"/>
        <w:docPartObj>
          <w:docPartGallery w:val="Cover Pages"/>
          <w:docPartUnique/>
        </w:docPartObj>
      </w:sdtPr>
      <w:sdtEndPr>
        <w:rPr>
          <w:rStyle w:val="jlqj4b"/>
        </w:rPr>
      </w:sdtEndPr>
      <w:sdtContent>
        <w:p w14:paraId="6E4297CA" w14:textId="60A022C3" w:rsidR="00D55089" w:rsidRDefault="00D55089">
          <w:pPr>
            <w:rPr>
              <w:rStyle w:val="jlqj4b"/>
              <w:rFonts w:cstheme="minorHAnsi"/>
              <w:b/>
              <w:color w:val="000000"/>
              <w:sz w:val="24"/>
              <w:szCs w:val="24"/>
              <w:shd w:val="clear" w:color="auto" w:fill="F5F5F5"/>
              <w:lang w:val="sq-AL"/>
            </w:rPr>
          </w:pPr>
          <w:r w:rsidRPr="00D55089">
            <w:rPr>
              <w:rStyle w:val="jlqj4b"/>
              <w:rFonts w:cstheme="minorHAnsi"/>
              <w:b/>
              <w:noProof/>
              <w:color w:val="000000"/>
              <w:sz w:val="24"/>
              <w:szCs w:val="24"/>
              <w:shd w:val="clear" w:color="auto" w:fill="F5F5F5"/>
              <w:lang w:val="sq-AL"/>
            </w:rPr>
            <mc:AlternateContent>
              <mc:Choice Requires="wps">
                <w:drawing>
                  <wp:anchor distT="0" distB="0" distL="114300" distR="114300" simplePos="0" relativeHeight="251665408" behindDoc="1" locked="0" layoutInCell="1" allowOverlap="1" wp14:anchorId="129E9CC1" wp14:editId="528AC173">
                    <wp:simplePos x="0" y="0"/>
                    <wp:positionH relativeFrom="page">
                      <wp:posOffset>104775</wp:posOffset>
                    </wp:positionH>
                    <wp:positionV relativeFrom="page">
                      <wp:posOffset>695325</wp:posOffset>
                    </wp:positionV>
                    <wp:extent cx="7353300" cy="9203690"/>
                    <wp:effectExtent l="0" t="0" r="0" b="0"/>
                    <wp:wrapTight wrapText="bothSides">
                      <wp:wrapPolygon edited="0">
                        <wp:start x="0" y="0"/>
                        <wp:lineTo x="0" y="21549"/>
                        <wp:lineTo x="21544" y="21549"/>
                        <wp:lineTo x="21544" y="0"/>
                        <wp:lineTo x="0" y="0"/>
                      </wp:wrapPolygon>
                    </wp:wrapTight>
                    <wp:docPr id="138" name="Text Box 138"/>
                    <wp:cNvGraphicFramePr/>
                    <a:graphic xmlns:a="http://schemas.openxmlformats.org/drawingml/2006/main">
                      <a:graphicData uri="http://schemas.microsoft.com/office/word/2010/wordprocessingShape">
                        <wps:wsp>
                          <wps:cNvSpPr txBox="1"/>
                          <wps:spPr>
                            <a:xfrm>
                              <a:off x="0" y="0"/>
                              <a:ext cx="7353300" cy="920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1"/>
                                  <w:gridCol w:w="5603"/>
                                </w:tblGrid>
                                <w:tr w:rsidR="00EA5865" w14:paraId="2D4410FE" w14:textId="77777777" w:rsidTr="008A5D15">
                                  <w:tc>
                                    <w:tcPr>
                                      <w:tcW w:w="2568" w:type="pct"/>
                                      <w:vAlign w:val="center"/>
                                    </w:tcPr>
                                    <w:p w14:paraId="7F0C985D" w14:textId="77777777" w:rsidR="00EA5865" w:rsidRDefault="00EA5865">
                                      <w:pPr>
                                        <w:jc w:val="right"/>
                                      </w:pPr>
                                      <w:r>
                                        <w:rPr>
                                          <w:noProof/>
                                        </w:rPr>
                                        <w:drawing>
                                          <wp:inline distT="0" distB="0" distL="0" distR="0" wp14:anchorId="4EBD9AD4" wp14:editId="0088C584">
                                            <wp:extent cx="3322299"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14:textId="5A155089" w:rsidR="00EA5865" w:rsidRDefault="00052BE9">
                                      <w:pPr>
                                        <w:pStyle w:val="NoSpacing"/>
                                        <w:spacing w:line="312" w:lineRule="auto"/>
                                        <w:jc w:val="right"/>
                                        <w:rPr>
                                          <w:caps/>
                                          <w:color w:val="191919" w:themeColor="text1" w:themeTint="E6"/>
                                          <w:sz w:val="72"/>
                                          <w:szCs w:val="72"/>
                                        </w:rPr>
                                      </w:pPr>
                                      <w:sdt>
                                        <w:sdtPr>
                                          <w:rPr>
                                            <w:rFonts w:ascii="Bahnschrift SemiBold" w:eastAsia="Calibri" w:hAnsi="Bahnschrift SemiBold" w:cs="Calibri"/>
                                            <w:b/>
                                            <w:i/>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EA5865">
                                            <w:rPr>
                                              <w:rFonts w:ascii="Bahnschrift SemiBold" w:eastAsia="Calibri" w:hAnsi="Bahnschrift SemiBold" w:cs="Calibri"/>
                                              <w:b/>
                                              <w:i/>
                                              <w:sz w:val="40"/>
                                              <w:szCs w:val="40"/>
                                            </w:rPr>
                                            <w:t>Raporti i Transparencës</w:t>
                                          </w:r>
                                        </w:sdtContent>
                                      </w:sdt>
                                      <w:r w:rsidR="00EA5865">
                                        <w:rPr>
                                          <w:rFonts w:ascii="Bahnschrift SemiBold" w:eastAsia="Calibri" w:hAnsi="Bahnschrift SemiBold" w:cs="Calibri"/>
                                          <w:b/>
                                          <w:i/>
                                          <w:sz w:val="40"/>
                                          <w:szCs w:val="40"/>
                                        </w:rPr>
                                        <w:t xml:space="preserve"> 202</w:t>
                                      </w:r>
                                      <w:r w:rsidR="002B3A96">
                                        <w:rPr>
                                          <w:rFonts w:ascii="Bahnschrift SemiBold" w:eastAsia="Calibri" w:hAnsi="Bahnschrift SemiBold" w:cs="Calibri"/>
                                          <w:b/>
                                          <w:i/>
                                          <w:sz w:val="40"/>
                                          <w:szCs w:val="40"/>
                                        </w:rPr>
                                        <w:t>2</w:t>
                                      </w:r>
                                    </w:p>
                                    <w:p w14:paraId="6ACFCCCA" w14:textId="77777777" w:rsidR="00EA5865" w:rsidRDefault="00EA5865">
                                      <w:pPr>
                                        <w:jc w:val="right"/>
                                        <w:rPr>
                                          <w:sz w:val="24"/>
                                          <w:szCs w:val="24"/>
                                        </w:rPr>
                                      </w:pPr>
                                    </w:p>
                                  </w:tc>
                                  <w:tc>
                                    <w:tcPr>
                                      <w:tcW w:w="2432" w:type="pct"/>
                                      <w:vAlign w:val="center"/>
                                    </w:tcPr>
                                    <w:p w14:paraId="45C70810" w14:textId="5E2599F5" w:rsidR="00EA5865" w:rsidRDefault="00052BE9" w:rsidP="007359BB">
                                      <w:pPr>
                                        <w:rPr>
                                          <w:rFonts w:ascii="Bahnschrift SemiBold" w:hAnsi="Bahnschrift SemiBold" w:cstheme="minorHAnsi"/>
                                          <w:i/>
                                          <w:sz w:val="40"/>
                                          <w:szCs w:val="40"/>
                                        </w:rPr>
                                      </w:p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sidR="00EA5865">
                                            <w:rPr>
                                              <w:color w:val="000000" w:themeColor="text1"/>
                                            </w:rPr>
                                            <w:t xml:space="preserve">     </w:t>
                                          </w:r>
                                        </w:sdtContent>
                                      </w:sdt>
                                      <w:r w:rsidR="00EA5865">
                                        <w:rPr>
                                          <w:rFonts w:ascii="Bahnschrift SemiBold" w:hAnsi="Bahnschrift SemiBold" w:cstheme="minorHAnsi"/>
                                          <w:i/>
                                          <w:noProof/>
                                          <w:sz w:val="40"/>
                                          <w:szCs w:val="40"/>
                                        </w:rPr>
                                        <w:t xml:space="preserve"> </w:t>
                                      </w:r>
                                      <w:r w:rsidR="00EA5865">
                                        <w:rPr>
                                          <w:rFonts w:ascii="Bahnschrift SemiBold" w:hAnsi="Bahnschrift SemiBold" w:cstheme="minorHAnsi"/>
                                          <w:i/>
                                          <w:noProof/>
                                          <w:sz w:val="40"/>
                                          <w:szCs w:val="40"/>
                                        </w:rPr>
                                        <w:drawing>
                                          <wp:inline distT="0" distB="0" distL="0" distR="0" wp14:anchorId="488DB20E" wp14:editId="3765ABE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14:paraId="65849FD9" w14:textId="77777777" w:rsidR="00EA5865" w:rsidRDefault="00EA5865" w:rsidP="007359BB">
                                      <w:pPr>
                                        <w:rPr>
                                          <w:rFonts w:ascii="Times New Roman" w:hAnsi="Times New Roman" w:cs="Times New Roman"/>
                                          <w:i/>
                                          <w:sz w:val="40"/>
                                          <w:szCs w:val="40"/>
                                        </w:rPr>
                                      </w:pPr>
                                    </w:p>
                                    <w:p w14:paraId="769DCF34" w14:textId="77777777" w:rsidR="00EA5865" w:rsidRDefault="00EA5865" w:rsidP="007359BB">
                                      <w:pPr>
                                        <w:rPr>
                                          <w:rFonts w:ascii="Times New Roman" w:hAnsi="Times New Roman" w:cs="Times New Roman"/>
                                          <w:i/>
                                          <w:sz w:val="40"/>
                                          <w:szCs w:val="40"/>
                                        </w:rPr>
                                      </w:pPr>
                                    </w:p>
                                    <w:p w14:paraId="40F05586" w14:textId="2BF5251F" w:rsidR="00EA5865" w:rsidRPr="007359BB" w:rsidRDefault="00EA5865" w:rsidP="007359BB">
                                      <w:pPr>
                                        <w:rPr>
                                          <w:rFonts w:ascii="Times New Roman" w:hAnsi="Times New Roman" w:cs="Times New Roman"/>
                                          <w:i/>
                                          <w:sz w:val="40"/>
                                          <w:szCs w:val="40"/>
                                        </w:rPr>
                                      </w:pPr>
                                      <w:proofErr w:type="gramStart"/>
                                      <w:r>
                                        <w:rPr>
                                          <w:rFonts w:ascii="Times New Roman" w:hAnsi="Times New Roman" w:cs="Times New Roman"/>
                                          <w:i/>
                                          <w:sz w:val="40"/>
                                          <w:szCs w:val="40"/>
                                        </w:rPr>
                                        <w:t>S</w:t>
                                      </w:r>
                                      <w:r w:rsidRPr="007359BB">
                                        <w:rPr>
                                          <w:rFonts w:ascii="Times New Roman" w:hAnsi="Times New Roman" w:cs="Times New Roman"/>
                                          <w:i/>
                                          <w:sz w:val="40"/>
                                          <w:szCs w:val="40"/>
                                        </w:rPr>
                                        <w:t>hoqërisë”  A</w:t>
                                      </w:r>
                                      <w:proofErr w:type="gramEnd"/>
                                      <w:r w:rsidRPr="007359BB">
                                        <w:rPr>
                                          <w:rFonts w:ascii="Times New Roman" w:hAnsi="Times New Roman" w:cs="Times New Roman"/>
                                          <w:i/>
                                          <w:sz w:val="40"/>
                                          <w:szCs w:val="40"/>
                                        </w:rPr>
                                        <w:t>&amp; Y Auditing” Sh.p.k</w:t>
                                      </w:r>
                                    </w:p>
                                    <w:p w14:paraId="5F0DBE22" w14:textId="36170E98" w:rsidR="00EA5865" w:rsidRDefault="00EA5865" w:rsidP="004D12B9">
                                      <w:pPr>
                                        <w:spacing w:line="240" w:lineRule="auto"/>
                                      </w:pPr>
                                      <w:r w:rsidRPr="004D12B9">
                                        <w:rPr>
                                          <w:rFonts w:ascii="Times New Roman" w:hAnsi="Times New Roman" w:cs="Times New Roman"/>
                                          <w:i/>
                                          <w:sz w:val="20"/>
                                          <w:szCs w:val="20"/>
                                        </w:rPr>
                                        <w:t xml:space="preserve">            Ne </w:t>
                                      </w:r>
                                      <w:proofErr w:type="gramStart"/>
                                      <w:r w:rsidRPr="004D12B9">
                                        <w:rPr>
                                          <w:rFonts w:ascii="Times New Roman" w:hAnsi="Times New Roman" w:cs="Times New Roman"/>
                                          <w:i/>
                                          <w:sz w:val="20"/>
                                          <w:szCs w:val="20"/>
                                        </w:rPr>
                                        <w:t>baze  te</w:t>
                                      </w:r>
                                      <w:proofErr w:type="gramEnd"/>
                                      <w:r w:rsidRPr="004D12B9">
                                        <w:rPr>
                                          <w:rFonts w:ascii="Times New Roman" w:hAnsi="Times New Roman" w:cs="Times New Roman"/>
                                          <w:i/>
                                          <w:sz w:val="20"/>
                                          <w:szCs w:val="20"/>
                                        </w:rPr>
                                        <w:t xml:space="preserve">  nenin 45 te Ligjit 10091 “PërAuditimin Ligjor, Organizimin E profesionit të Audituesit Ligjor dhe</w:t>
                                      </w:r>
                                      <w:r>
                                        <w:rPr>
                                          <w:rFonts w:ascii="Times New Roman" w:hAnsi="Times New Roman" w:cs="Times New Roman"/>
                                          <w:i/>
                                          <w:sz w:val="20"/>
                                          <w:szCs w:val="20"/>
                                        </w:rPr>
                                        <w:t xml:space="preserve"> </w:t>
                                      </w:r>
                                      <w:r w:rsidRPr="004D12B9">
                                        <w:rPr>
                                          <w:rFonts w:ascii="Times New Roman" w:hAnsi="Times New Roman" w:cs="Times New Roman"/>
                                          <w:i/>
                                          <w:sz w:val="20"/>
                                          <w:szCs w:val="20"/>
                                        </w:rPr>
                                        <w:t>Të Kontabilistit Të Miratuar</w:t>
                                      </w:r>
                                      <w:r>
                                        <w:rPr>
                                          <w:rFonts w:ascii="Times New Roman" w:hAnsi="Times New Roman" w:cs="Times New Roman"/>
                                          <w:i/>
                                          <w:sz w:val="20"/>
                                          <w:szCs w:val="20"/>
                                        </w:rPr>
                                        <w:t>”</w:t>
                                      </w: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r>
                                        <w:rPr>
                                          <w:noProof/>
                                        </w:rPr>
                                        <w:drawing>
                                          <wp:inline distT="0" distB="0" distL="0" distR="0" wp14:anchorId="2D97A514" wp14:editId="6CC6E0F4">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r>
                              </w:tbl>
                              <w:p w14:paraId="274CB6AB" w14:textId="77777777" w:rsidR="00EA5865" w:rsidRDefault="00EA586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9E9CC1" id="_x0000_t202" coordsize="21600,21600" o:spt="202" path="m,l,21600r21600,l21600,xe">
                    <v:stroke joinstyle="miter"/>
                    <v:path gradientshapeok="t" o:connecttype="rect"/>
                  </v:shapetype>
                  <v:shape id="Text Box 138" o:spid="_x0000_s1026" type="#_x0000_t202" style="position:absolute;margin-left:8.25pt;margin-top:54.75pt;width:579pt;height:724.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" fillcolor="white [3201]" stroked="f" strokeweight=".5pt">
                    <v:textbox inset="0,0,0,0">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1"/>
                            <w:gridCol w:w="5603"/>
                          </w:tblGrid>
                          <w:tr w:rsidR="00EA5865" w14:paraId="2D4410FE" w14:textId="77777777" w:rsidTr="008A5D15">
                            <w:tc>
                              <w:tcPr>
                                <w:tcW w:w="2568" w:type="pct"/>
                                <w:vAlign w:val="center"/>
                              </w:tcPr>
                              <w:p w14:paraId="7F0C985D" w14:textId="77777777" w:rsidR="00EA5865" w:rsidRDefault="00EA5865">
                                <w:pPr>
                                  <w:jc w:val="right"/>
                                </w:pPr>
                                <w:r>
                                  <w:rPr>
                                    <w:noProof/>
                                  </w:rPr>
                                  <w:drawing>
                                    <wp:inline distT="0" distB="0" distL="0" distR="0" wp14:anchorId="4EBD9AD4" wp14:editId="0088C584">
                                      <wp:extent cx="3322299"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14:textId="5A155089" w:rsidR="00EA5865" w:rsidRDefault="00052BE9">
                                <w:pPr>
                                  <w:pStyle w:val="NoSpacing"/>
                                  <w:spacing w:line="312" w:lineRule="auto"/>
                                  <w:jc w:val="right"/>
                                  <w:rPr>
                                    <w:caps/>
                                    <w:color w:val="191919" w:themeColor="text1" w:themeTint="E6"/>
                                    <w:sz w:val="72"/>
                                    <w:szCs w:val="72"/>
                                  </w:rPr>
                                </w:pPr>
                                <w:sdt>
                                  <w:sdtPr>
                                    <w:rPr>
                                      <w:rFonts w:ascii="Bahnschrift SemiBold" w:eastAsia="Calibri" w:hAnsi="Bahnschrift SemiBold" w:cs="Calibri"/>
                                      <w:b/>
                                      <w:i/>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EA5865">
                                      <w:rPr>
                                        <w:rFonts w:ascii="Bahnschrift SemiBold" w:eastAsia="Calibri" w:hAnsi="Bahnschrift SemiBold" w:cs="Calibri"/>
                                        <w:b/>
                                        <w:i/>
                                        <w:sz w:val="40"/>
                                        <w:szCs w:val="40"/>
                                      </w:rPr>
                                      <w:t>Raporti i Transparencës</w:t>
                                    </w:r>
                                  </w:sdtContent>
                                </w:sdt>
                                <w:r w:rsidR="00EA5865">
                                  <w:rPr>
                                    <w:rFonts w:ascii="Bahnschrift SemiBold" w:eastAsia="Calibri" w:hAnsi="Bahnschrift SemiBold" w:cs="Calibri"/>
                                    <w:b/>
                                    <w:i/>
                                    <w:sz w:val="40"/>
                                    <w:szCs w:val="40"/>
                                  </w:rPr>
                                  <w:t xml:space="preserve"> 202</w:t>
                                </w:r>
                                <w:r w:rsidR="002B3A96">
                                  <w:rPr>
                                    <w:rFonts w:ascii="Bahnschrift SemiBold" w:eastAsia="Calibri" w:hAnsi="Bahnschrift SemiBold" w:cs="Calibri"/>
                                    <w:b/>
                                    <w:i/>
                                    <w:sz w:val="40"/>
                                    <w:szCs w:val="40"/>
                                  </w:rPr>
                                  <w:t>2</w:t>
                                </w:r>
                              </w:p>
                              <w:p w14:paraId="6ACFCCCA" w14:textId="77777777" w:rsidR="00EA5865" w:rsidRDefault="00EA5865">
                                <w:pPr>
                                  <w:jc w:val="right"/>
                                  <w:rPr>
                                    <w:sz w:val="24"/>
                                    <w:szCs w:val="24"/>
                                  </w:rPr>
                                </w:pPr>
                              </w:p>
                            </w:tc>
                            <w:tc>
                              <w:tcPr>
                                <w:tcW w:w="2432" w:type="pct"/>
                                <w:vAlign w:val="center"/>
                              </w:tcPr>
                              <w:p w14:paraId="45C70810" w14:textId="5E2599F5" w:rsidR="00EA5865" w:rsidRDefault="00052BE9" w:rsidP="007359BB">
                                <w:pPr>
                                  <w:rPr>
                                    <w:rFonts w:ascii="Bahnschrift SemiBold" w:hAnsi="Bahnschrift SemiBold" w:cstheme="minorHAnsi"/>
                                    <w:i/>
                                    <w:sz w:val="40"/>
                                    <w:szCs w:val="40"/>
                                  </w:rPr>
                                </w:p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sidR="00EA5865">
                                      <w:rPr>
                                        <w:color w:val="000000" w:themeColor="text1"/>
                                      </w:rPr>
                                      <w:t xml:space="preserve">     </w:t>
                                    </w:r>
                                  </w:sdtContent>
                                </w:sdt>
                                <w:r w:rsidR="00EA5865">
                                  <w:rPr>
                                    <w:rFonts w:ascii="Bahnschrift SemiBold" w:hAnsi="Bahnschrift SemiBold" w:cstheme="minorHAnsi"/>
                                    <w:i/>
                                    <w:noProof/>
                                    <w:sz w:val="40"/>
                                    <w:szCs w:val="40"/>
                                  </w:rPr>
                                  <w:t xml:space="preserve"> </w:t>
                                </w:r>
                                <w:r w:rsidR="00EA5865">
                                  <w:rPr>
                                    <w:rFonts w:ascii="Bahnschrift SemiBold" w:hAnsi="Bahnschrift SemiBold" w:cstheme="minorHAnsi"/>
                                    <w:i/>
                                    <w:noProof/>
                                    <w:sz w:val="40"/>
                                    <w:szCs w:val="40"/>
                                  </w:rPr>
                                  <w:drawing>
                                    <wp:inline distT="0" distB="0" distL="0" distR="0" wp14:anchorId="488DB20E" wp14:editId="3765ABE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14:paraId="65849FD9" w14:textId="77777777" w:rsidR="00EA5865" w:rsidRDefault="00EA5865" w:rsidP="007359BB">
                                <w:pPr>
                                  <w:rPr>
                                    <w:rFonts w:ascii="Times New Roman" w:hAnsi="Times New Roman" w:cs="Times New Roman"/>
                                    <w:i/>
                                    <w:sz w:val="40"/>
                                    <w:szCs w:val="40"/>
                                  </w:rPr>
                                </w:pPr>
                              </w:p>
                              <w:p w14:paraId="769DCF34" w14:textId="77777777" w:rsidR="00EA5865" w:rsidRDefault="00EA5865" w:rsidP="007359BB">
                                <w:pPr>
                                  <w:rPr>
                                    <w:rFonts w:ascii="Times New Roman" w:hAnsi="Times New Roman" w:cs="Times New Roman"/>
                                    <w:i/>
                                    <w:sz w:val="40"/>
                                    <w:szCs w:val="40"/>
                                  </w:rPr>
                                </w:pPr>
                              </w:p>
                              <w:p w14:paraId="40F05586" w14:textId="2BF5251F" w:rsidR="00EA5865" w:rsidRPr="007359BB" w:rsidRDefault="00EA5865" w:rsidP="007359BB">
                                <w:pPr>
                                  <w:rPr>
                                    <w:rFonts w:ascii="Times New Roman" w:hAnsi="Times New Roman" w:cs="Times New Roman"/>
                                    <w:i/>
                                    <w:sz w:val="40"/>
                                    <w:szCs w:val="40"/>
                                  </w:rPr>
                                </w:pPr>
                                <w:proofErr w:type="gramStart"/>
                                <w:r>
                                  <w:rPr>
                                    <w:rFonts w:ascii="Times New Roman" w:hAnsi="Times New Roman" w:cs="Times New Roman"/>
                                    <w:i/>
                                    <w:sz w:val="40"/>
                                    <w:szCs w:val="40"/>
                                  </w:rPr>
                                  <w:t>S</w:t>
                                </w:r>
                                <w:r w:rsidRPr="007359BB">
                                  <w:rPr>
                                    <w:rFonts w:ascii="Times New Roman" w:hAnsi="Times New Roman" w:cs="Times New Roman"/>
                                    <w:i/>
                                    <w:sz w:val="40"/>
                                    <w:szCs w:val="40"/>
                                  </w:rPr>
                                  <w:t>hoqërisë”  A</w:t>
                                </w:r>
                                <w:proofErr w:type="gramEnd"/>
                                <w:r w:rsidRPr="007359BB">
                                  <w:rPr>
                                    <w:rFonts w:ascii="Times New Roman" w:hAnsi="Times New Roman" w:cs="Times New Roman"/>
                                    <w:i/>
                                    <w:sz w:val="40"/>
                                    <w:szCs w:val="40"/>
                                  </w:rPr>
                                  <w:t>&amp; Y Auditing” Sh.p.k</w:t>
                                </w:r>
                              </w:p>
                              <w:p w14:paraId="5F0DBE22" w14:textId="36170E98" w:rsidR="00EA5865" w:rsidRDefault="00EA5865" w:rsidP="004D12B9">
                                <w:pPr>
                                  <w:spacing w:line="240" w:lineRule="auto"/>
                                </w:pPr>
                                <w:r w:rsidRPr="004D12B9">
                                  <w:rPr>
                                    <w:rFonts w:ascii="Times New Roman" w:hAnsi="Times New Roman" w:cs="Times New Roman"/>
                                    <w:i/>
                                    <w:sz w:val="20"/>
                                    <w:szCs w:val="20"/>
                                  </w:rPr>
                                  <w:t xml:space="preserve">            Ne </w:t>
                                </w:r>
                                <w:proofErr w:type="gramStart"/>
                                <w:r w:rsidRPr="004D12B9">
                                  <w:rPr>
                                    <w:rFonts w:ascii="Times New Roman" w:hAnsi="Times New Roman" w:cs="Times New Roman"/>
                                    <w:i/>
                                    <w:sz w:val="20"/>
                                    <w:szCs w:val="20"/>
                                  </w:rPr>
                                  <w:t>baze  te</w:t>
                                </w:r>
                                <w:proofErr w:type="gramEnd"/>
                                <w:r w:rsidRPr="004D12B9">
                                  <w:rPr>
                                    <w:rFonts w:ascii="Times New Roman" w:hAnsi="Times New Roman" w:cs="Times New Roman"/>
                                    <w:i/>
                                    <w:sz w:val="20"/>
                                    <w:szCs w:val="20"/>
                                  </w:rPr>
                                  <w:t xml:space="preserve">  nenin 45 te Ligjit 10091 “PërAuditimin Ligjor, Organizimin E profesionit të Audituesit Ligjor dhe</w:t>
                                </w:r>
                                <w:r>
                                  <w:rPr>
                                    <w:rFonts w:ascii="Times New Roman" w:hAnsi="Times New Roman" w:cs="Times New Roman"/>
                                    <w:i/>
                                    <w:sz w:val="20"/>
                                    <w:szCs w:val="20"/>
                                  </w:rPr>
                                  <w:t xml:space="preserve"> </w:t>
                                </w:r>
                                <w:r w:rsidRPr="004D12B9">
                                  <w:rPr>
                                    <w:rFonts w:ascii="Times New Roman" w:hAnsi="Times New Roman" w:cs="Times New Roman"/>
                                    <w:i/>
                                    <w:sz w:val="20"/>
                                    <w:szCs w:val="20"/>
                                  </w:rPr>
                                  <w:t>Të Kontabilistit Të Miratuar</w:t>
                                </w:r>
                                <w:r>
                                  <w:rPr>
                                    <w:rFonts w:ascii="Times New Roman" w:hAnsi="Times New Roman" w:cs="Times New Roman"/>
                                    <w:i/>
                                    <w:sz w:val="20"/>
                                    <w:szCs w:val="20"/>
                                  </w:rPr>
                                  <w:t>”</w:t>
                                </w: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r>
                                  <w:rPr>
                                    <w:noProof/>
                                  </w:rPr>
                                  <w:drawing>
                                    <wp:inline distT="0" distB="0" distL="0" distR="0" wp14:anchorId="2D97A514" wp14:editId="6CC6E0F4">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r>
                        </w:tbl>
                        <w:p w14:paraId="274CB6AB" w14:textId="77777777" w:rsidR="00EA5865" w:rsidRDefault="00EA5865"/>
                      </w:txbxContent>
                    </v:textbox>
                    <w10:wrap type="tight" anchorx="page" anchory="page"/>
                  </v:shape>
                </w:pict>
              </mc:Fallback>
            </mc:AlternateContent>
          </w:r>
          <w:r>
            <w:rPr>
              <w:rStyle w:val="jlqj4b"/>
              <w:rFonts w:cstheme="minorHAnsi"/>
              <w:b/>
              <w:color w:val="000000"/>
              <w:sz w:val="24"/>
              <w:szCs w:val="24"/>
              <w:shd w:val="clear" w:color="auto" w:fill="F5F5F5"/>
              <w:lang w:val="sq-AL"/>
            </w:rPr>
            <w:br w:type="page"/>
          </w:r>
        </w:p>
      </w:sdtContent>
    </w:sdt>
    <w:p w14:paraId="0BC61C18" w14:textId="77777777" w:rsidR="00F046AA" w:rsidRPr="00363FB1" w:rsidRDefault="00B07FAE" w:rsidP="00F046AA">
      <w:pPr>
        <w:spacing w:after="0"/>
        <w:jc w:val="center"/>
        <w:rPr>
          <w:rFonts w:cstheme="minorHAnsi"/>
          <w:b/>
          <w:sz w:val="24"/>
          <w:szCs w:val="24"/>
        </w:rPr>
      </w:pPr>
      <w:r w:rsidRPr="00B07FAE">
        <w:rPr>
          <w:rFonts w:cstheme="minorHAnsi"/>
          <w:b/>
          <w:sz w:val="24"/>
          <w:szCs w:val="24"/>
        </w:rPr>
        <w:lastRenderedPageBreak/>
        <w:t>Shoqeria</w:t>
      </w:r>
      <w:r>
        <w:rPr>
          <w:rFonts w:cstheme="minorHAnsi"/>
          <w:b/>
          <w:sz w:val="24"/>
          <w:szCs w:val="24"/>
        </w:rPr>
        <w:t xml:space="preserve"> “A</w:t>
      </w:r>
      <w:r w:rsidRPr="00B07FAE">
        <w:rPr>
          <w:rFonts w:cstheme="minorHAnsi"/>
          <w:b/>
          <w:sz w:val="24"/>
          <w:szCs w:val="24"/>
        </w:rPr>
        <w:t xml:space="preserve"> </w:t>
      </w:r>
      <w:r w:rsidR="00F046AA" w:rsidRPr="00B07FAE">
        <w:rPr>
          <w:rFonts w:cstheme="minorHAnsi"/>
          <w:b/>
          <w:sz w:val="24"/>
          <w:szCs w:val="24"/>
        </w:rPr>
        <w:t>&amp;Y AUDITING</w:t>
      </w:r>
      <w:r w:rsidR="00F046AA" w:rsidRPr="00363FB1">
        <w:rPr>
          <w:rFonts w:cstheme="minorHAnsi"/>
          <w:b/>
          <w:sz w:val="24"/>
          <w:szCs w:val="24"/>
        </w:rPr>
        <w:t xml:space="preserve"> </w:t>
      </w:r>
      <w:r>
        <w:rPr>
          <w:rFonts w:cstheme="minorHAnsi"/>
          <w:b/>
          <w:sz w:val="24"/>
          <w:szCs w:val="24"/>
        </w:rPr>
        <w:t>“</w:t>
      </w:r>
      <w:proofErr w:type="gramStart"/>
      <w:r w:rsidR="00F046AA" w:rsidRPr="00363FB1">
        <w:rPr>
          <w:rFonts w:cstheme="minorHAnsi"/>
          <w:b/>
          <w:sz w:val="24"/>
          <w:szCs w:val="24"/>
        </w:rPr>
        <w:t>shpk</w:t>
      </w:r>
      <w:r w:rsidR="003205CE">
        <w:rPr>
          <w:rFonts w:cstheme="minorHAnsi"/>
          <w:b/>
          <w:sz w:val="24"/>
          <w:szCs w:val="24"/>
        </w:rPr>
        <w:t xml:space="preserve"> </w:t>
      </w:r>
      <w:r w:rsidR="003205CE" w:rsidRPr="003205CE">
        <w:rPr>
          <w:rStyle w:val="jlqj4b"/>
          <w:rFonts w:cstheme="minorHAnsi"/>
          <w:bCs/>
          <w:color w:val="000000"/>
          <w:sz w:val="24"/>
          <w:szCs w:val="24"/>
          <w:shd w:val="clear" w:color="auto" w:fill="F5F5F5"/>
          <w:lang w:val="sq-AL"/>
        </w:rPr>
        <w:t xml:space="preserve"> </w:t>
      </w:r>
      <w:r w:rsidR="003205CE" w:rsidRPr="003205CE">
        <w:rPr>
          <w:rStyle w:val="jlqj4b"/>
          <w:rFonts w:cstheme="minorHAnsi"/>
          <w:b/>
          <w:bCs/>
          <w:color w:val="000000"/>
          <w:sz w:val="24"/>
          <w:szCs w:val="24"/>
          <w:shd w:val="clear" w:color="auto" w:fill="F5F5F5"/>
          <w:lang w:val="sq-AL"/>
        </w:rPr>
        <w:t>NIPT</w:t>
      </w:r>
      <w:proofErr w:type="gramEnd"/>
      <w:r w:rsidR="003205CE" w:rsidRPr="003205CE">
        <w:rPr>
          <w:rStyle w:val="jlqj4b"/>
          <w:rFonts w:cstheme="minorHAnsi"/>
          <w:b/>
          <w:bCs/>
          <w:color w:val="000000"/>
          <w:sz w:val="24"/>
          <w:szCs w:val="24"/>
          <w:shd w:val="clear" w:color="auto" w:fill="F5F5F5"/>
          <w:lang w:val="sq-AL"/>
        </w:rPr>
        <w:t>: L17513501G</w:t>
      </w:r>
    </w:p>
    <w:p w14:paraId="4A307400" w14:textId="77777777" w:rsidR="00F046AA" w:rsidRPr="00363FB1" w:rsidRDefault="00F046AA" w:rsidP="00F046AA">
      <w:pPr>
        <w:spacing w:after="0"/>
        <w:jc w:val="center"/>
        <w:rPr>
          <w:rFonts w:cstheme="minorHAnsi"/>
          <w:b/>
          <w:sz w:val="24"/>
          <w:szCs w:val="24"/>
        </w:rPr>
      </w:pPr>
      <w:r w:rsidRPr="00363FB1">
        <w:rPr>
          <w:rFonts w:cstheme="minorHAnsi"/>
          <w:b/>
          <w:sz w:val="24"/>
          <w:szCs w:val="24"/>
        </w:rPr>
        <w:t>Adresa</w:t>
      </w:r>
      <w:proofErr w:type="gramStart"/>
      <w:r w:rsidRPr="00363FB1">
        <w:rPr>
          <w:rFonts w:cstheme="minorHAnsi"/>
          <w:b/>
          <w:sz w:val="24"/>
          <w:szCs w:val="24"/>
        </w:rPr>
        <w:t xml:space="preserve">: </w:t>
      </w:r>
      <w:r w:rsidRPr="00363FB1">
        <w:rPr>
          <w:rStyle w:val="jlqj4b"/>
          <w:rFonts w:cstheme="minorHAnsi"/>
          <w:bCs/>
          <w:color w:val="000000"/>
          <w:sz w:val="24"/>
          <w:szCs w:val="24"/>
          <w:shd w:val="clear" w:color="auto" w:fill="F5F5F5"/>
          <w:lang w:val="sq-AL"/>
        </w:rPr>
        <w:t>:</w:t>
      </w:r>
      <w:proofErr w:type="gramEnd"/>
      <w:r w:rsidRPr="00363FB1">
        <w:rPr>
          <w:rStyle w:val="jlqj4b"/>
          <w:rFonts w:cstheme="minorHAnsi"/>
          <w:bCs/>
          <w:color w:val="000000"/>
          <w:sz w:val="24"/>
          <w:szCs w:val="24"/>
          <w:shd w:val="clear" w:color="auto" w:fill="F5F5F5"/>
          <w:lang w:val="sq-AL"/>
        </w:rPr>
        <w:t xml:space="preserve"> Lagjia “Varosh”, Bulevardi “Gjergj Fishta”, Ndërtesa nr. 9, Kati II, Ap. Nr. 6, Lezhë.</w:t>
      </w:r>
    </w:p>
    <w:p w14:paraId="3FDEEF14" w14:textId="77777777" w:rsidR="00F046AA" w:rsidRPr="00363FB1" w:rsidRDefault="00F046AA" w:rsidP="00F046AA">
      <w:pPr>
        <w:spacing w:after="0"/>
        <w:jc w:val="center"/>
        <w:rPr>
          <w:rFonts w:cstheme="minorHAnsi"/>
          <w:b/>
          <w:sz w:val="24"/>
          <w:szCs w:val="24"/>
        </w:rPr>
      </w:pPr>
      <w:r w:rsidRPr="00363FB1">
        <w:rPr>
          <w:rFonts w:cstheme="minorHAnsi"/>
          <w:b/>
          <w:noProof/>
          <w:sz w:val="24"/>
          <w:szCs w:val="24"/>
        </w:rPr>
        <mc:AlternateContent>
          <mc:Choice Requires="wps">
            <w:drawing>
              <wp:anchor distT="0" distB="0" distL="114300" distR="114300" simplePos="0" relativeHeight="251661312" behindDoc="0" locked="0" layoutInCell="1" allowOverlap="1" wp14:anchorId="412C4190" wp14:editId="59DC16FD">
                <wp:simplePos x="0" y="0"/>
                <wp:positionH relativeFrom="column">
                  <wp:posOffset>-476250</wp:posOffset>
                </wp:positionH>
                <wp:positionV relativeFrom="paragraph">
                  <wp:posOffset>19685</wp:posOffset>
                </wp:positionV>
                <wp:extent cx="7067550" cy="0"/>
                <wp:effectExtent l="9525" t="10160" r="9525"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21004" id="_x0000_t32" coordsize="21600,21600" o:spt="32" o:oned="t" path="m,l21600,21600e" filled="f">
                <v:path arrowok="t" fillok="f" o:connecttype="none"/>
                <o:lock v:ext="edit" shapetype="t"/>
              </v:shapetype>
              <v:shape id="Straight Arrow Connector 2" o:spid="_x0000_s1026" type="#_x0000_t32" style="position:absolute;margin-left:-37.5pt;margin-top:1.55pt;width:55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"/>
            </w:pict>
          </mc:Fallback>
        </mc:AlternateContent>
      </w:r>
    </w:p>
    <w:p w14:paraId="6686AC41" w14:textId="77777777" w:rsidR="00F046AA" w:rsidRPr="00B07FAE" w:rsidRDefault="00F046AA" w:rsidP="00F046AA">
      <w:pPr>
        <w:rPr>
          <w:rFonts w:cstheme="minorHAnsi"/>
          <w:sz w:val="40"/>
          <w:szCs w:val="40"/>
        </w:rPr>
      </w:pPr>
    </w:p>
    <w:p w14:paraId="578B1938" w14:textId="77777777" w:rsidR="00F046AA" w:rsidRPr="003205CE" w:rsidRDefault="0001466B" w:rsidP="00F046AA">
      <w:pPr>
        <w:rPr>
          <w:rFonts w:ascii="Bahnschrift SemiBold" w:hAnsi="Bahnschrift SemiBold" w:cstheme="minorHAnsi"/>
          <w:b/>
          <w:i/>
          <w:sz w:val="40"/>
          <w:szCs w:val="40"/>
        </w:rPr>
      </w:pPr>
      <w:r>
        <w:rPr>
          <w:rFonts w:ascii="Bahnschrift SemiBold" w:hAnsi="Bahnschrift SemiBold" w:cstheme="minorHAnsi"/>
          <w:b/>
          <w:i/>
          <w:sz w:val="40"/>
          <w:szCs w:val="40"/>
        </w:rPr>
        <w:t xml:space="preserve">                </w:t>
      </w:r>
      <w:r w:rsidR="00F046AA" w:rsidRPr="003205CE">
        <w:rPr>
          <w:rFonts w:ascii="Bahnschrift SemiBold" w:hAnsi="Bahnschrift SemiBold" w:cstheme="minorHAnsi"/>
          <w:b/>
          <w:i/>
          <w:sz w:val="40"/>
          <w:szCs w:val="40"/>
        </w:rPr>
        <w:t>Raporti i Transparencës</w:t>
      </w:r>
    </w:p>
    <w:p w14:paraId="0E5370DC" w14:textId="131CCC56" w:rsidR="0001466B" w:rsidRPr="0001466B" w:rsidRDefault="0001466B" w:rsidP="0001466B">
      <w:pPr>
        <w:jc w:val="both"/>
        <w:rPr>
          <w:rStyle w:val="jlqj4b"/>
          <w:rFonts w:ascii="Bahnschrift SemiBold" w:hAnsi="Bahnschrift SemiBold" w:cs="Times New Roman"/>
          <w:i/>
          <w:color w:val="000000"/>
          <w:sz w:val="28"/>
          <w:szCs w:val="24"/>
          <w:shd w:val="clear" w:color="auto" w:fill="F5F5F5"/>
          <w:lang w:val="sq-AL"/>
        </w:rPr>
      </w:pPr>
      <w:r w:rsidRPr="0001466B">
        <w:rPr>
          <w:rStyle w:val="jlqj4b"/>
          <w:rFonts w:ascii="Bahnschrift SemiBold" w:hAnsi="Bahnschrift SemiBold" w:cs="Times New Roman"/>
          <w:i/>
          <w:color w:val="000000"/>
          <w:sz w:val="28"/>
          <w:szCs w:val="24"/>
          <w:shd w:val="clear" w:color="auto" w:fill="F5F5F5"/>
          <w:lang w:val="sq-AL"/>
        </w:rPr>
        <w:t>RAPORTI VJETOR I TRANSPARENCËS PËR VITIN FINANCAR TË MBYLLUR 31.12.202</w:t>
      </w:r>
      <w:r w:rsidR="002B3A96">
        <w:rPr>
          <w:rStyle w:val="jlqj4b"/>
          <w:rFonts w:ascii="Bahnschrift SemiBold" w:hAnsi="Bahnschrift SemiBold" w:cs="Times New Roman"/>
          <w:i/>
          <w:color w:val="000000"/>
          <w:sz w:val="28"/>
          <w:szCs w:val="24"/>
          <w:shd w:val="clear" w:color="auto" w:fill="F5F5F5"/>
          <w:lang w:val="sq-AL"/>
        </w:rPr>
        <w:t>2</w:t>
      </w:r>
    </w:p>
    <w:p w14:paraId="321D5089" w14:textId="77777777" w:rsidR="00B07FAE" w:rsidRPr="00B07FAE" w:rsidRDefault="00B07FAE" w:rsidP="00F046AA">
      <w:pPr>
        <w:rPr>
          <w:rFonts w:cstheme="minorHAnsi"/>
          <w:b/>
          <w:sz w:val="40"/>
          <w:szCs w:val="40"/>
        </w:rPr>
      </w:pPr>
    </w:p>
    <w:p w14:paraId="7F004730" w14:textId="1A0E1BF1" w:rsidR="00B07FAE" w:rsidRDefault="00B07FAE" w:rsidP="00F046AA">
      <w:pPr>
        <w:jc w:val="center"/>
        <w:rPr>
          <w:rStyle w:val="jlqj4b"/>
          <w:rFonts w:cstheme="minorHAnsi"/>
          <w:b/>
          <w:color w:val="000000"/>
          <w:sz w:val="24"/>
          <w:szCs w:val="24"/>
          <w:shd w:val="clear" w:color="auto" w:fill="F5F5F5"/>
          <w:lang w:val="sq-AL"/>
        </w:rPr>
      </w:pPr>
    </w:p>
    <w:p w14:paraId="2A52AEDD" w14:textId="77777777" w:rsidR="001D5C8C" w:rsidRDefault="001D5C8C" w:rsidP="00F046AA">
      <w:pPr>
        <w:jc w:val="center"/>
        <w:rPr>
          <w:rStyle w:val="jlqj4b"/>
          <w:rFonts w:cstheme="minorHAnsi"/>
          <w:b/>
          <w:color w:val="000000"/>
          <w:sz w:val="24"/>
          <w:szCs w:val="24"/>
          <w:shd w:val="clear" w:color="auto" w:fill="F5F5F5"/>
          <w:lang w:val="sq-AL"/>
        </w:rPr>
      </w:pPr>
    </w:p>
    <w:p w14:paraId="48B7FA77" w14:textId="39154153" w:rsidR="00A86D27" w:rsidRDefault="003205CE" w:rsidP="00A86D27">
      <w:pPr>
        <w:rPr>
          <w:rStyle w:val="jlqj4b"/>
          <w:rFonts w:cstheme="minorHAnsi"/>
          <w:b/>
          <w:color w:val="000000"/>
          <w:sz w:val="24"/>
          <w:szCs w:val="24"/>
          <w:shd w:val="clear" w:color="auto" w:fill="F5F5F5"/>
          <w:lang w:val="sq-AL"/>
        </w:rPr>
      </w:pPr>
      <w:r w:rsidRPr="003205CE">
        <w:rPr>
          <w:rStyle w:val="jlqj4b"/>
          <w:rFonts w:cstheme="minorHAnsi"/>
          <w:b/>
          <w:color w:val="000000"/>
          <w:sz w:val="24"/>
          <w:szCs w:val="24"/>
          <w:shd w:val="clear" w:color="auto" w:fill="F5F5F5"/>
          <w:lang w:val="sq-AL"/>
        </w:rPr>
        <w:t>31 Mars 202</w:t>
      </w:r>
      <w:r w:rsidR="002B3A96">
        <w:rPr>
          <w:rStyle w:val="jlqj4b"/>
          <w:rFonts w:cstheme="minorHAnsi"/>
          <w:b/>
          <w:color w:val="000000"/>
          <w:sz w:val="24"/>
          <w:szCs w:val="24"/>
          <w:shd w:val="clear" w:color="auto" w:fill="F5F5F5"/>
          <w:lang w:val="sq-AL"/>
        </w:rPr>
        <w:t>3</w:t>
      </w:r>
    </w:p>
    <w:p w14:paraId="6624FA90" w14:textId="27EFE1DC" w:rsidR="009152FF" w:rsidRDefault="009152FF" w:rsidP="00A86D27">
      <w:pPr>
        <w:rPr>
          <w:rStyle w:val="jlqj4b"/>
          <w:rFonts w:cstheme="minorHAnsi"/>
          <w:b/>
          <w:color w:val="000000"/>
          <w:sz w:val="24"/>
          <w:szCs w:val="24"/>
          <w:shd w:val="clear" w:color="auto" w:fill="F5F5F5"/>
          <w:lang w:val="sq-AL"/>
        </w:rPr>
      </w:pPr>
    </w:p>
    <w:p w14:paraId="55109526" w14:textId="77777777" w:rsidR="00F046AA" w:rsidRPr="00363FB1" w:rsidRDefault="00BB2634" w:rsidP="0058634D">
      <w:pPr>
        <w:rPr>
          <w:rStyle w:val="jlqj4b"/>
          <w:rFonts w:cstheme="minorHAnsi"/>
          <w:b/>
          <w:color w:val="000000"/>
          <w:sz w:val="24"/>
          <w:szCs w:val="24"/>
          <w:shd w:val="clear" w:color="auto" w:fill="F5F5F5"/>
          <w:lang w:val="sq-AL"/>
        </w:rPr>
      </w:pPr>
      <w:r>
        <w:rPr>
          <w:noProof/>
        </w:rPr>
        <w:drawing>
          <wp:inline distT="0" distB="0" distL="0" distR="0" wp14:anchorId="0C500FDC" wp14:editId="767D359F">
            <wp:extent cx="4857750" cy="3238500"/>
            <wp:effectExtent l="0" t="0" r="0" b="0"/>
            <wp:docPr id="18" name="Picture 18" descr="New Income Tax Law in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ncome Tax Law in Alba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6D75803E" w14:textId="77777777" w:rsidR="008A665A" w:rsidRDefault="008A665A" w:rsidP="00FD6A7F">
      <w:pPr>
        <w:spacing w:after="0"/>
        <w:rPr>
          <w:rFonts w:cstheme="minorHAnsi"/>
          <w:b/>
          <w:sz w:val="24"/>
          <w:szCs w:val="24"/>
        </w:rPr>
      </w:pPr>
    </w:p>
    <w:p w14:paraId="7EAA60F5" w14:textId="77777777" w:rsidR="008A665A" w:rsidRDefault="008A665A" w:rsidP="00FD6A7F">
      <w:pPr>
        <w:spacing w:after="0"/>
        <w:rPr>
          <w:rFonts w:cstheme="minorHAnsi"/>
          <w:b/>
          <w:sz w:val="24"/>
          <w:szCs w:val="24"/>
        </w:rPr>
      </w:pPr>
    </w:p>
    <w:p w14:paraId="3A275BAC" w14:textId="77777777" w:rsidR="008A665A" w:rsidRDefault="008A665A" w:rsidP="00FD6A7F">
      <w:pPr>
        <w:spacing w:after="0"/>
        <w:rPr>
          <w:rFonts w:cstheme="minorHAnsi"/>
          <w:b/>
          <w:sz w:val="24"/>
          <w:szCs w:val="24"/>
        </w:rPr>
      </w:pPr>
    </w:p>
    <w:p w14:paraId="4BA8B4D4" w14:textId="77777777" w:rsidR="0092408B" w:rsidRDefault="0092408B" w:rsidP="0092408B">
      <w:pPr>
        <w:spacing w:after="0"/>
        <w:rPr>
          <w:rFonts w:cstheme="minorHAnsi"/>
          <w:b/>
          <w:sz w:val="24"/>
          <w:szCs w:val="24"/>
        </w:rPr>
      </w:pPr>
      <w:r w:rsidRPr="00363FB1">
        <w:rPr>
          <w:rFonts w:cstheme="minorHAnsi"/>
          <w:b/>
          <w:sz w:val="24"/>
          <w:szCs w:val="24"/>
        </w:rPr>
        <w:t>Adresa</w:t>
      </w:r>
      <w:proofErr w:type="gramStart"/>
      <w:r w:rsidRPr="00363FB1">
        <w:rPr>
          <w:rFonts w:cstheme="minorHAnsi"/>
          <w:b/>
          <w:sz w:val="24"/>
          <w:szCs w:val="24"/>
        </w:rPr>
        <w:t xml:space="preserve">: </w:t>
      </w:r>
      <w:r w:rsidRPr="00363FB1">
        <w:rPr>
          <w:rStyle w:val="jlqj4b"/>
          <w:rFonts w:cstheme="minorHAnsi"/>
          <w:bCs/>
          <w:color w:val="000000"/>
          <w:sz w:val="24"/>
          <w:szCs w:val="24"/>
          <w:shd w:val="clear" w:color="auto" w:fill="F5F5F5"/>
          <w:lang w:val="sq-AL"/>
        </w:rPr>
        <w:t>:</w:t>
      </w:r>
      <w:proofErr w:type="gramEnd"/>
      <w:r w:rsidRPr="00363FB1">
        <w:rPr>
          <w:rStyle w:val="jlqj4b"/>
          <w:rFonts w:cstheme="minorHAnsi"/>
          <w:bCs/>
          <w:color w:val="000000"/>
          <w:sz w:val="24"/>
          <w:szCs w:val="24"/>
          <w:shd w:val="clear" w:color="auto" w:fill="F5F5F5"/>
          <w:lang w:val="sq-AL"/>
        </w:rPr>
        <w:t xml:space="preserve"> Lagjia “Varosh”, Bulevardi “Gjergj Fishta”, Ndërtesa nr. 9, Kati II, Ap. Nr. 6, Lezhë</w:t>
      </w:r>
    </w:p>
    <w:p w14:paraId="526868C1" w14:textId="77777777" w:rsidR="008A665A" w:rsidRDefault="008A665A" w:rsidP="00FD6A7F">
      <w:pPr>
        <w:spacing w:after="0"/>
        <w:rPr>
          <w:rFonts w:cstheme="minorHAnsi"/>
          <w:b/>
          <w:sz w:val="24"/>
          <w:szCs w:val="24"/>
        </w:rPr>
      </w:pPr>
    </w:p>
    <w:p w14:paraId="03016D3E" w14:textId="77777777" w:rsidR="008A665A" w:rsidRDefault="008A665A" w:rsidP="00304704">
      <w:pPr>
        <w:rPr>
          <w:rFonts w:cstheme="minorHAnsi"/>
          <w:b/>
          <w:sz w:val="24"/>
          <w:szCs w:val="24"/>
        </w:rPr>
      </w:pPr>
    </w:p>
    <w:p w14:paraId="673908B4" w14:textId="40226820" w:rsidR="00304704" w:rsidRPr="0049784B" w:rsidRDefault="00304704" w:rsidP="00304704">
      <w:pPr>
        <w:rPr>
          <w:rFonts w:cstheme="minorHAnsi"/>
          <w:b/>
          <w:i/>
          <w:sz w:val="32"/>
          <w:szCs w:val="32"/>
          <w:u w:val="single"/>
        </w:rPr>
      </w:pPr>
      <w:r w:rsidRPr="0049784B">
        <w:rPr>
          <w:rFonts w:cstheme="minorHAnsi"/>
          <w:b/>
          <w:i/>
          <w:sz w:val="32"/>
          <w:szCs w:val="32"/>
          <w:u w:val="single"/>
        </w:rPr>
        <w:t>Përmbajtja</w:t>
      </w:r>
    </w:p>
    <w:p w14:paraId="120FC75F" w14:textId="77777777" w:rsidR="00304704" w:rsidRDefault="00304704" w:rsidP="00304704">
      <w:pPr>
        <w:rPr>
          <w:rFonts w:cstheme="minorHAnsi"/>
          <w:b/>
          <w:sz w:val="24"/>
          <w:szCs w:val="24"/>
        </w:rPr>
      </w:pPr>
    </w:p>
    <w:p w14:paraId="02604329" w14:textId="77777777" w:rsidR="00304704" w:rsidRDefault="00304704" w:rsidP="00304704">
      <w:pPr>
        <w:rPr>
          <w:rFonts w:cstheme="minorHAnsi"/>
          <w:b/>
          <w:sz w:val="24"/>
          <w:szCs w:val="24"/>
        </w:rPr>
      </w:pPr>
    </w:p>
    <w:p w14:paraId="41FD1F7C" w14:textId="77777777" w:rsidR="00304704" w:rsidRPr="00315CFC" w:rsidRDefault="00304704" w:rsidP="00304704">
      <w:pPr>
        <w:rPr>
          <w:rFonts w:cstheme="minorHAnsi"/>
          <w:b/>
          <w:sz w:val="24"/>
          <w:szCs w:val="24"/>
        </w:rPr>
      </w:pPr>
    </w:p>
    <w:p w14:paraId="26ADBC9B" w14:textId="5FBFABDB" w:rsidR="00304704" w:rsidRPr="00363FB1" w:rsidRDefault="00304704" w:rsidP="00304704">
      <w:pPr>
        <w:rPr>
          <w:rFonts w:cstheme="minorHAnsi"/>
          <w:sz w:val="24"/>
          <w:szCs w:val="24"/>
        </w:rPr>
      </w:pPr>
      <w:r w:rsidRPr="00363FB1">
        <w:rPr>
          <w:rFonts w:cstheme="minorHAnsi"/>
          <w:sz w:val="24"/>
          <w:szCs w:val="24"/>
        </w:rPr>
        <w:t>1.Hyrje……….............................................................................................................................</w:t>
      </w:r>
      <w:r w:rsidR="00086666">
        <w:rPr>
          <w:rFonts w:cstheme="minorHAnsi"/>
          <w:sz w:val="24"/>
          <w:szCs w:val="24"/>
        </w:rPr>
        <w:t>3-4</w:t>
      </w:r>
    </w:p>
    <w:p w14:paraId="722947A5" w14:textId="7CA5643D" w:rsidR="00304704" w:rsidRPr="00363FB1" w:rsidRDefault="00304704" w:rsidP="00304704">
      <w:pPr>
        <w:rPr>
          <w:rFonts w:cstheme="minorHAnsi"/>
          <w:sz w:val="24"/>
          <w:szCs w:val="24"/>
        </w:rPr>
      </w:pPr>
      <w:r w:rsidRPr="00363FB1">
        <w:rPr>
          <w:rFonts w:cstheme="minorHAnsi"/>
          <w:sz w:val="24"/>
          <w:szCs w:val="24"/>
        </w:rPr>
        <w:t>2. Përshkrimi i strukturës ligjore dhe i pronësisë te shoqerise……</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sidR="00086666">
        <w:rPr>
          <w:rFonts w:cstheme="minorHAnsi"/>
          <w:sz w:val="24"/>
          <w:szCs w:val="24"/>
        </w:rPr>
        <w:t>..</w:t>
      </w:r>
      <w:proofErr w:type="gramEnd"/>
      <w:r w:rsidRPr="00363FB1">
        <w:rPr>
          <w:rFonts w:cstheme="minorHAnsi"/>
          <w:sz w:val="24"/>
          <w:szCs w:val="24"/>
        </w:rPr>
        <w:t>….</w:t>
      </w:r>
      <w:r w:rsidR="00086666">
        <w:rPr>
          <w:rFonts w:cstheme="minorHAnsi"/>
          <w:sz w:val="24"/>
          <w:szCs w:val="24"/>
        </w:rPr>
        <w:t>4-5</w:t>
      </w:r>
      <w:r w:rsidRPr="00363FB1">
        <w:rPr>
          <w:rFonts w:cstheme="minorHAnsi"/>
          <w:sz w:val="24"/>
          <w:szCs w:val="24"/>
        </w:rPr>
        <w:t xml:space="preserve"> </w:t>
      </w:r>
    </w:p>
    <w:p w14:paraId="34AE6DC4" w14:textId="0C9C37B3" w:rsidR="00304704" w:rsidRPr="00363FB1" w:rsidRDefault="00304704" w:rsidP="00304704">
      <w:pPr>
        <w:rPr>
          <w:rFonts w:cstheme="minorHAnsi"/>
          <w:sz w:val="24"/>
          <w:szCs w:val="24"/>
        </w:rPr>
      </w:pPr>
      <w:r>
        <w:rPr>
          <w:rFonts w:cstheme="minorHAnsi"/>
          <w:sz w:val="24"/>
          <w:szCs w:val="24"/>
        </w:rPr>
        <w:t>3</w:t>
      </w:r>
      <w:r w:rsidRPr="00363FB1">
        <w:rPr>
          <w:rFonts w:cstheme="minorHAnsi"/>
          <w:sz w:val="24"/>
          <w:szCs w:val="24"/>
        </w:rPr>
        <w:t>. Struktura drejtuese të shoqërisë së auditimit</w:t>
      </w:r>
      <w:r w:rsidR="00830C1F">
        <w:rPr>
          <w:rFonts w:cstheme="minorHAnsi"/>
          <w:sz w:val="24"/>
          <w:szCs w:val="24"/>
        </w:rPr>
        <w:t xml:space="preserve"> dhe sherbimet </w:t>
      </w:r>
      <w:r w:rsidR="00E0253F">
        <w:rPr>
          <w:rFonts w:cstheme="minorHAnsi"/>
          <w:sz w:val="24"/>
          <w:szCs w:val="24"/>
        </w:rPr>
        <w:t>q</w:t>
      </w:r>
      <w:r w:rsidR="00830C1F">
        <w:rPr>
          <w:rFonts w:cstheme="minorHAnsi"/>
          <w:sz w:val="24"/>
          <w:szCs w:val="24"/>
        </w:rPr>
        <w:t>e kryhen ……………</w:t>
      </w:r>
      <w:r w:rsidR="00E0253F">
        <w:rPr>
          <w:rFonts w:cstheme="minorHAnsi"/>
          <w:sz w:val="24"/>
          <w:szCs w:val="24"/>
        </w:rPr>
        <w:t xml:space="preserve">  </w:t>
      </w:r>
      <w:r w:rsidR="00830C1F">
        <w:rPr>
          <w:rFonts w:cstheme="minorHAnsi"/>
          <w:sz w:val="24"/>
          <w:szCs w:val="24"/>
        </w:rPr>
        <w:t>…</w:t>
      </w:r>
      <w:r w:rsidR="005E5F5F">
        <w:rPr>
          <w:rFonts w:cstheme="minorHAnsi"/>
          <w:sz w:val="24"/>
          <w:szCs w:val="24"/>
        </w:rPr>
        <w:t>……….5-8</w:t>
      </w:r>
    </w:p>
    <w:p w14:paraId="22B5D68A" w14:textId="01ADC5AD" w:rsidR="00304704" w:rsidRPr="00363FB1" w:rsidRDefault="00304704" w:rsidP="00304704">
      <w:pPr>
        <w:rPr>
          <w:rFonts w:cstheme="minorHAnsi"/>
          <w:sz w:val="24"/>
          <w:szCs w:val="24"/>
        </w:rPr>
      </w:pPr>
      <w:r>
        <w:rPr>
          <w:rFonts w:cstheme="minorHAnsi"/>
          <w:sz w:val="24"/>
          <w:szCs w:val="24"/>
        </w:rPr>
        <w:t>4</w:t>
      </w:r>
      <w:r w:rsidRPr="00363FB1">
        <w:rPr>
          <w:rFonts w:cstheme="minorHAnsi"/>
          <w:sz w:val="24"/>
          <w:szCs w:val="24"/>
        </w:rPr>
        <w:t>. Sistemet e kontrollit të brendshëm të cilësisë………………………</w:t>
      </w:r>
      <w:r>
        <w:rPr>
          <w:rFonts w:cstheme="minorHAnsi"/>
          <w:sz w:val="24"/>
          <w:szCs w:val="24"/>
        </w:rPr>
        <w:t>……………….</w:t>
      </w:r>
      <w:r w:rsidRPr="00363FB1">
        <w:rPr>
          <w:rFonts w:cstheme="minorHAnsi"/>
          <w:sz w:val="24"/>
          <w:szCs w:val="24"/>
        </w:rPr>
        <w:t>……………….……….</w:t>
      </w:r>
      <w:r w:rsidR="005E5F5F">
        <w:rPr>
          <w:rFonts w:cstheme="minorHAnsi"/>
          <w:sz w:val="24"/>
          <w:szCs w:val="24"/>
        </w:rPr>
        <w:t>8-9</w:t>
      </w:r>
      <w:r w:rsidRPr="00363FB1">
        <w:rPr>
          <w:rFonts w:cstheme="minorHAnsi"/>
          <w:sz w:val="24"/>
          <w:szCs w:val="24"/>
        </w:rPr>
        <w:t xml:space="preserve"> </w:t>
      </w:r>
    </w:p>
    <w:p w14:paraId="34F439E9" w14:textId="465EAE93" w:rsidR="00304704" w:rsidRPr="00363FB1" w:rsidRDefault="00304704" w:rsidP="00304704">
      <w:pPr>
        <w:rPr>
          <w:rFonts w:cstheme="minorHAnsi"/>
          <w:sz w:val="24"/>
          <w:szCs w:val="24"/>
        </w:rPr>
      </w:pPr>
      <w:r>
        <w:rPr>
          <w:rFonts w:cstheme="minorHAnsi"/>
          <w:sz w:val="24"/>
          <w:szCs w:val="24"/>
        </w:rPr>
        <w:t>5</w:t>
      </w:r>
      <w:r w:rsidRPr="00363FB1">
        <w:rPr>
          <w:rFonts w:cstheme="minorHAnsi"/>
          <w:sz w:val="24"/>
          <w:szCs w:val="24"/>
        </w:rPr>
        <w:t>. Informacioni për kryerjen e kontrollit të fundit të cilësisë……………</w:t>
      </w:r>
      <w:r>
        <w:rPr>
          <w:rFonts w:cstheme="minorHAnsi"/>
          <w:sz w:val="24"/>
          <w:szCs w:val="24"/>
        </w:rPr>
        <w:t>………</w:t>
      </w:r>
      <w:proofErr w:type="gramStart"/>
      <w:r>
        <w:rPr>
          <w:rFonts w:cstheme="minorHAnsi"/>
          <w:sz w:val="24"/>
          <w:szCs w:val="24"/>
        </w:rPr>
        <w:t>…..</w:t>
      </w:r>
      <w:proofErr w:type="gramEnd"/>
      <w:r w:rsidRPr="00363FB1">
        <w:rPr>
          <w:rFonts w:cstheme="minorHAnsi"/>
          <w:sz w:val="24"/>
          <w:szCs w:val="24"/>
        </w:rPr>
        <w:t>…………</w:t>
      </w:r>
      <w:r w:rsidR="00AB74BE">
        <w:rPr>
          <w:rFonts w:cstheme="minorHAnsi"/>
          <w:sz w:val="24"/>
          <w:szCs w:val="24"/>
        </w:rPr>
        <w:t>.</w:t>
      </w:r>
      <w:r w:rsidRPr="00363FB1">
        <w:rPr>
          <w:rFonts w:cstheme="minorHAnsi"/>
          <w:sz w:val="24"/>
          <w:szCs w:val="24"/>
        </w:rPr>
        <w:t>………</w:t>
      </w:r>
      <w:r w:rsidR="00AB74BE">
        <w:rPr>
          <w:rFonts w:cstheme="minorHAnsi"/>
          <w:sz w:val="24"/>
          <w:szCs w:val="24"/>
        </w:rPr>
        <w:t>.</w:t>
      </w:r>
      <w:r w:rsidRPr="00363FB1">
        <w:rPr>
          <w:rFonts w:cstheme="minorHAnsi"/>
          <w:sz w:val="24"/>
          <w:szCs w:val="24"/>
        </w:rPr>
        <w:t>…</w:t>
      </w:r>
      <w:r w:rsidR="005E5F5F">
        <w:rPr>
          <w:rFonts w:cstheme="minorHAnsi"/>
          <w:sz w:val="24"/>
          <w:szCs w:val="24"/>
        </w:rPr>
        <w:t>9-10</w:t>
      </w:r>
      <w:r w:rsidRPr="00363FB1">
        <w:rPr>
          <w:rFonts w:cstheme="minorHAnsi"/>
          <w:sz w:val="24"/>
          <w:szCs w:val="24"/>
        </w:rPr>
        <w:t xml:space="preserve"> </w:t>
      </w:r>
    </w:p>
    <w:p w14:paraId="185E67F4" w14:textId="28149AF2" w:rsidR="00304704" w:rsidRPr="00363FB1" w:rsidRDefault="00304704" w:rsidP="00304704">
      <w:pPr>
        <w:rPr>
          <w:rFonts w:cstheme="minorHAnsi"/>
          <w:sz w:val="24"/>
          <w:szCs w:val="24"/>
        </w:rPr>
      </w:pPr>
      <w:r>
        <w:rPr>
          <w:rFonts w:cstheme="minorHAnsi"/>
          <w:sz w:val="24"/>
          <w:szCs w:val="24"/>
        </w:rPr>
        <w:t>6</w:t>
      </w:r>
      <w:r w:rsidRPr="00363FB1">
        <w:rPr>
          <w:rFonts w:cstheme="minorHAnsi"/>
          <w:sz w:val="24"/>
          <w:szCs w:val="24"/>
        </w:rPr>
        <w:t>. Lista e njësive ekonomike me interes publik te audituara…………</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sidR="00AB74BE">
        <w:rPr>
          <w:rFonts w:cstheme="minorHAnsi"/>
          <w:sz w:val="24"/>
          <w:szCs w:val="24"/>
        </w:rPr>
        <w:t>..</w:t>
      </w:r>
      <w:proofErr w:type="gramEnd"/>
      <w:r w:rsidRPr="00363FB1">
        <w:rPr>
          <w:rFonts w:cstheme="minorHAnsi"/>
          <w:sz w:val="24"/>
          <w:szCs w:val="24"/>
        </w:rPr>
        <w:t>……</w:t>
      </w:r>
      <w:r w:rsidR="00AB74BE">
        <w:rPr>
          <w:rFonts w:cstheme="minorHAnsi"/>
          <w:sz w:val="24"/>
          <w:szCs w:val="24"/>
        </w:rPr>
        <w:t>……..1</w:t>
      </w:r>
      <w:r w:rsidR="005E5F5F">
        <w:rPr>
          <w:rFonts w:cstheme="minorHAnsi"/>
          <w:sz w:val="24"/>
          <w:szCs w:val="24"/>
        </w:rPr>
        <w:t>1</w:t>
      </w:r>
      <w:r w:rsidR="00AB74BE">
        <w:rPr>
          <w:rFonts w:cstheme="minorHAnsi"/>
          <w:sz w:val="24"/>
          <w:szCs w:val="24"/>
        </w:rPr>
        <w:t>-1</w:t>
      </w:r>
      <w:r w:rsidR="005E5F5F">
        <w:rPr>
          <w:rFonts w:cstheme="minorHAnsi"/>
          <w:sz w:val="24"/>
          <w:szCs w:val="24"/>
        </w:rPr>
        <w:t>3</w:t>
      </w:r>
      <w:r w:rsidRPr="00363FB1">
        <w:rPr>
          <w:rFonts w:cstheme="minorHAnsi"/>
          <w:sz w:val="24"/>
          <w:szCs w:val="24"/>
        </w:rPr>
        <w:t xml:space="preserve"> </w:t>
      </w:r>
    </w:p>
    <w:p w14:paraId="78C6B9FA" w14:textId="7D320155" w:rsidR="00304704" w:rsidRPr="00363FB1" w:rsidRDefault="00304704" w:rsidP="00304704">
      <w:pPr>
        <w:rPr>
          <w:rFonts w:cstheme="minorHAnsi"/>
          <w:sz w:val="24"/>
          <w:szCs w:val="24"/>
        </w:rPr>
      </w:pPr>
      <w:r>
        <w:rPr>
          <w:rFonts w:cstheme="minorHAnsi"/>
          <w:sz w:val="24"/>
          <w:szCs w:val="24"/>
        </w:rPr>
        <w:t>7</w:t>
      </w:r>
      <w:r w:rsidRPr="00363FB1">
        <w:rPr>
          <w:rFonts w:cstheme="minorHAnsi"/>
          <w:sz w:val="24"/>
          <w:szCs w:val="24"/>
        </w:rPr>
        <w:t>. Deklarata e praktikave pavarësisë……………………………………….…</w:t>
      </w:r>
      <w:r>
        <w:rPr>
          <w:rFonts w:cstheme="minorHAnsi"/>
          <w:sz w:val="24"/>
          <w:szCs w:val="24"/>
        </w:rPr>
        <w:t>………………</w:t>
      </w:r>
      <w:proofErr w:type="gramStart"/>
      <w:r>
        <w:rPr>
          <w:rFonts w:cstheme="minorHAnsi"/>
          <w:sz w:val="24"/>
          <w:szCs w:val="24"/>
        </w:rPr>
        <w:t>….…..</w:t>
      </w:r>
      <w:proofErr w:type="gramEnd"/>
      <w:r w:rsidRPr="00363FB1">
        <w:rPr>
          <w:rFonts w:cstheme="minorHAnsi"/>
          <w:sz w:val="24"/>
          <w:szCs w:val="24"/>
        </w:rPr>
        <w:t>…………………</w:t>
      </w:r>
      <w:r w:rsidR="005E5F5F">
        <w:rPr>
          <w:rFonts w:cstheme="minorHAnsi"/>
          <w:sz w:val="24"/>
          <w:szCs w:val="24"/>
        </w:rPr>
        <w:t>13</w:t>
      </w:r>
      <w:r w:rsidRPr="00363FB1">
        <w:rPr>
          <w:rFonts w:cstheme="minorHAnsi"/>
          <w:sz w:val="24"/>
          <w:szCs w:val="24"/>
        </w:rPr>
        <w:t xml:space="preserve"> </w:t>
      </w:r>
    </w:p>
    <w:p w14:paraId="7AD9B0D1" w14:textId="74ACCA97" w:rsidR="00304704" w:rsidRPr="00363FB1" w:rsidRDefault="00304704" w:rsidP="00304704">
      <w:pPr>
        <w:rPr>
          <w:rFonts w:cstheme="minorHAnsi"/>
          <w:sz w:val="24"/>
          <w:szCs w:val="24"/>
        </w:rPr>
      </w:pPr>
      <w:r>
        <w:rPr>
          <w:rFonts w:cstheme="minorHAnsi"/>
          <w:sz w:val="24"/>
          <w:szCs w:val="24"/>
        </w:rPr>
        <w:t>8</w:t>
      </w:r>
      <w:r w:rsidRPr="00363FB1">
        <w:rPr>
          <w:rFonts w:cstheme="minorHAnsi"/>
          <w:sz w:val="24"/>
          <w:szCs w:val="24"/>
        </w:rPr>
        <w:t>. Kualifikimi i vijueshëm profesional të audituesve ligjorë……………………</w:t>
      </w:r>
      <w:r>
        <w:rPr>
          <w:rFonts w:cstheme="minorHAnsi"/>
          <w:sz w:val="24"/>
          <w:szCs w:val="24"/>
        </w:rPr>
        <w:t>……………</w:t>
      </w:r>
      <w:proofErr w:type="gramStart"/>
      <w:r w:rsidRPr="00363FB1">
        <w:rPr>
          <w:rFonts w:cstheme="minorHAnsi"/>
          <w:sz w:val="24"/>
          <w:szCs w:val="24"/>
        </w:rPr>
        <w:t>…</w:t>
      </w:r>
      <w:r>
        <w:rPr>
          <w:rFonts w:cstheme="minorHAnsi"/>
          <w:sz w:val="24"/>
          <w:szCs w:val="24"/>
        </w:rPr>
        <w:t>..</w:t>
      </w:r>
      <w:proofErr w:type="gramEnd"/>
      <w:r w:rsidRPr="00363FB1">
        <w:rPr>
          <w:rFonts w:cstheme="minorHAnsi"/>
          <w:sz w:val="24"/>
          <w:szCs w:val="24"/>
        </w:rPr>
        <w:t>…</w:t>
      </w:r>
      <w:r w:rsidR="00AB74BE">
        <w:rPr>
          <w:rFonts w:cstheme="minorHAnsi"/>
          <w:sz w:val="24"/>
          <w:szCs w:val="24"/>
        </w:rPr>
        <w:t>…</w:t>
      </w:r>
      <w:r w:rsidRPr="00363FB1">
        <w:rPr>
          <w:rFonts w:cstheme="minorHAnsi"/>
          <w:sz w:val="24"/>
          <w:szCs w:val="24"/>
        </w:rPr>
        <w:t>….</w:t>
      </w:r>
      <w:r w:rsidR="00AB74BE">
        <w:rPr>
          <w:rFonts w:cstheme="minorHAnsi"/>
          <w:sz w:val="24"/>
          <w:szCs w:val="24"/>
        </w:rPr>
        <w:t>1</w:t>
      </w:r>
      <w:r w:rsidR="005E5F5F">
        <w:rPr>
          <w:rFonts w:cstheme="minorHAnsi"/>
          <w:sz w:val="24"/>
          <w:szCs w:val="24"/>
        </w:rPr>
        <w:t>4</w:t>
      </w:r>
      <w:r w:rsidR="00AB74BE">
        <w:rPr>
          <w:rFonts w:cstheme="minorHAnsi"/>
          <w:sz w:val="24"/>
          <w:szCs w:val="24"/>
        </w:rPr>
        <w:t>-1</w:t>
      </w:r>
      <w:r w:rsidR="005E5F5F">
        <w:rPr>
          <w:rFonts w:cstheme="minorHAnsi"/>
          <w:sz w:val="24"/>
          <w:szCs w:val="24"/>
        </w:rPr>
        <w:t>5</w:t>
      </w:r>
      <w:r w:rsidRPr="00363FB1">
        <w:rPr>
          <w:rFonts w:cstheme="minorHAnsi"/>
          <w:sz w:val="24"/>
          <w:szCs w:val="24"/>
        </w:rPr>
        <w:t xml:space="preserve"> </w:t>
      </w:r>
    </w:p>
    <w:p w14:paraId="0C612BA7" w14:textId="21879E56" w:rsidR="00304704" w:rsidRPr="00363FB1" w:rsidRDefault="00304704" w:rsidP="00304704">
      <w:pPr>
        <w:rPr>
          <w:rFonts w:cstheme="minorHAnsi"/>
          <w:sz w:val="24"/>
          <w:szCs w:val="24"/>
        </w:rPr>
      </w:pPr>
      <w:r>
        <w:rPr>
          <w:rFonts w:cstheme="minorHAnsi"/>
          <w:sz w:val="24"/>
          <w:szCs w:val="24"/>
        </w:rPr>
        <w:t>9</w:t>
      </w:r>
      <w:r w:rsidRPr="00363FB1">
        <w:rPr>
          <w:rFonts w:cstheme="minorHAnsi"/>
          <w:sz w:val="24"/>
          <w:szCs w:val="24"/>
        </w:rPr>
        <w:t xml:space="preserve">. Informacioni financiar për </w:t>
      </w:r>
      <w:proofErr w:type="gramStart"/>
      <w:r w:rsidRPr="00363FB1">
        <w:rPr>
          <w:rFonts w:cstheme="minorHAnsi"/>
          <w:sz w:val="24"/>
          <w:szCs w:val="24"/>
        </w:rPr>
        <w:t>viti</w:t>
      </w:r>
      <w:r>
        <w:rPr>
          <w:rFonts w:cstheme="minorHAnsi"/>
          <w:sz w:val="24"/>
          <w:szCs w:val="24"/>
        </w:rPr>
        <w:t xml:space="preserve">  e</w:t>
      </w:r>
      <w:proofErr w:type="gramEnd"/>
      <w:r>
        <w:rPr>
          <w:rFonts w:cstheme="minorHAnsi"/>
          <w:sz w:val="24"/>
          <w:szCs w:val="24"/>
        </w:rPr>
        <w:t xml:space="preserve"> mbyllur</w:t>
      </w:r>
      <w:r w:rsidR="00E0253F">
        <w:rPr>
          <w:rFonts w:cstheme="minorHAnsi"/>
          <w:sz w:val="24"/>
          <w:szCs w:val="24"/>
        </w:rPr>
        <w:t>…………..</w:t>
      </w:r>
      <w:r w:rsidRPr="00363FB1">
        <w:rPr>
          <w:rFonts w:cstheme="minorHAnsi"/>
          <w:sz w:val="24"/>
          <w:szCs w:val="24"/>
        </w:rPr>
        <w:t>…………………………</w:t>
      </w:r>
      <w:r>
        <w:rPr>
          <w:rFonts w:cstheme="minorHAnsi"/>
          <w:sz w:val="24"/>
          <w:szCs w:val="24"/>
        </w:rPr>
        <w:t>………………………..</w:t>
      </w:r>
      <w:r w:rsidRPr="00363FB1">
        <w:rPr>
          <w:rFonts w:cstheme="minorHAnsi"/>
          <w:sz w:val="24"/>
          <w:szCs w:val="24"/>
        </w:rPr>
        <w:t>.…………</w:t>
      </w:r>
      <w:r w:rsidR="00AB74BE">
        <w:rPr>
          <w:rFonts w:cstheme="minorHAnsi"/>
          <w:sz w:val="24"/>
          <w:szCs w:val="24"/>
        </w:rPr>
        <w:t>1</w:t>
      </w:r>
      <w:r w:rsidR="005E5F5F">
        <w:rPr>
          <w:rFonts w:cstheme="minorHAnsi"/>
          <w:sz w:val="24"/>
          <w:szCs w:val="24"/>
        </w:rPr>
        <w:t>6</w:t>
      </w:r>
      <w:r w:rsidRPr="00363FB1">
        <w:rPr>
          <w:rFonts w:cstheme="minorHAnsi"/>
          <w:sz w:val="24"/>
          <w:szCs w:val="24"/>
        </w:rPr>
        <w:t xml:space="preserve"> </w:t>
      </w:r>
    </w:p>
    <w:p w14:paraId="06D46489" w14:textId="170D4931" w:rsidR="00304704" w:rsidRPr="00363FB1" w:rsidRDefault="00304704" w:rsidP="00304704">
      <w:pPr>
        <w:rPr>
          <w:rFonts w:cstheme="minorHAnsi"/>
          <w:sz w:val="24"/>
          <w:szCs w:val="24"/>
        </w:rPr>
      </w:pPr>
      <w:r w:rsidRPr="00363FB1">
        <w:rPr>
          <w:rFonts w:cstheme="minorHAnsi"/>
          <w:sz w:val="24"/>
          <w:szCs w:val="24"/>
        </w:rPr>
        <w:t>1</w:t>
      </w:r>
      <w:r>
        <w:rPr>
          <w:rFonts w:cstheme="minorHAnsi"/>
          <w:sz w:val="24"/>
          <w:szCs w:val="24"/>
        </w:rPr>
        <w:t>0</w:t>
      </w:r>
      <w:r w:rsidRPr="00363FB1">
        <w:rPr>
          <w:rFonts w:cstheme="minorHAnsi"/>
          <w:sz w:val="24"/>
          <w:szCs w:val="24"/>
        </w:rPr>
        <w:t>. Informacion në lidhje me bazat për shpërblimin e ortakëve të angazhimit……</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Pr>
          <w:rFonts w:cstheme="minorHAnsi"/>
          <w:sz w:val="24"/>
          <w:szCs w:val="24"/>
        </w:rPr>
        <w:t>..</w:t>
      </w:r>
      <w:proofErr w:type="gramEnd"/>
      <w:r w:rsidRPr="00363FB1">
        <w:rPr>
          <w:rFonts w:cstheme="minorHAnsi"/>
          <w:sz w:val="24"/>
          <w:szCs w:val="24"/>
        </w:rPr>
        <w:t>…….…..</w:t>
      </w:r>
      <w:r w:rsidR="005E5F5F">
        <w:rPr>
          <w:rFonts w:cstheme="minorHAnsi"/>
          <w:sz w:val="24"/>
          <w:szCs w:val="24"/>
        </w:rPr>
        <w:t>17</w:t>
      </w:r>
      <w:r w:rsidRPr="00363FB1">
        <w:rPr>
          <w:rFonts w:cstheme="minorHAnsi"/>
          <w:sz w:val="24"/>
          <w:szCs w:val="24"/>
        </w:rPr>
        <w:t xml:space="preserve"> </w:t>
      </w:r>
    </w:p>
    <w:p w14:paraId="1D219E75" w14:textId="44A2FA2F" w:rsidR="00304704" w:rsidRPr="00363FB1" w:rsidRDefault="0049784B" w:rsidP="00304704">
      <w:pPr>
        <w:rPr>
          <w:rFonts w:cstheme="minorHAnsi"/>
          <w:sz w:val="24"/>
          <w:szCs w:val="24"/>
        </w:rPr>
      </w:pPr>
      <w:r>
        <w:rPr>
          <w:rFonts w:cstheme="minorHAnsi"/>
          <w:sz w:val="24"/>
          <w:szCs w:val="24"/>
        </w:rPr>
        <w:t>11. Kontaktet……………………………………………………………………………………………………………….……</w:t>
      </w:r>
      <w:proofErr w:type="gramStart"/>
      <w:r>
        <w:rPr>
          <w:rFonts w:cstheme="minorHAnsi"/>
          <w:sz w:val="24"/>
          <w:szCs w:val="24"/>
        </w:rPr>
        <w:t>…..</w:t>
      </w:r>
      <w:proofErr w:type="gramEnd"/>
      <w:r w:rsidR="005E5F5F">
        <w:rPr>
          <w:rFonts w:cstheme="minorHAnsi"/>
          <w:sz w:val="24"/>
          <w:szCs w:val="24"/>
        </w:rPr>
        <w:t>18</w:t>
      </w:r>
    </w:p>
    <w:p w14:paraId="08C68026" w14:textId="77777777" w:rsidR="00304704" w:rsidRPr="00363FB1" w:rsidRDefault="00304704" w:rsidP="00304704">
      <w:pPr>
        <w:rPr>
          <w:rFonts w:cstheme="minorHAnsi"/>
          <w:sz w:val="24"/>
          <w:szCs w:val="24"/>
        </w:rPr>
      </w:pPr>
    </w:p>
    <w:p w14:paraId="422ED8FE" w14:textId="77777777" w:rsidR="00304704" w:rsidRPr="00363FB1" w:rsidRDefault="00304704" w:rsidP="00304704">
      <w:pPr>
        <w:rPr>
          <w:rFonts w:cstheme="minorHAnsi"/>
          <w:sz w:val="24"/>
          <w:szCs w:val="24"/>
        </w:rPr>
      </w:pPr>
    </w:p>
    <w:p w14:paraId="1A47620A" w14:textId="77777777" w:rsidR="00304704" w:rsidRPr="00363FB1" w:rsidRDefault="00304704" w:rsidP="00304704">
      <w:pPr>
        <w:rPr>
          <w:rFonts w:cstheme="minorHAnsi"/>
          <w:sz w:val="24"/>
          <w:szCs w:val="24"/>
        </w:rPr>
      </w:pPr>
    </w:p>
    <w:p w14:paraId="3F88E456" w14:textId="77777777" w:rsidR="00304704" w:rsidRPr="00363FB1" w:rsidRDefault="00304704" w:rsidP="00304704">
      <w:pPr>
        <w:rPr>
          <w:rFonts w:cstheme="minorHAnsi"/>
          <w:sz w:val="24"/>
          <w:szCs w:val="24"/>
        </w:rPr>
      </w:pPr>
    </w:p>
    <w:p w14:paraId="01AC94C2" w14:textId="77777777" w:rsidR="00304704" w:rsidRPr="00363FB1" w:rsidRDefault="00304704" w:rsidP="00304704">
      <w:pPr>
        <w:rPr>
          <w:rFonts w:cstheme="minorHAnsi"/>
          <w:sz w:val="24"/>
          <w:szCs w:val="24"/>
        </w:rPr>
      </w:pPr>
    </w:p>
    <w:p w14:paraId="54D37DF6" w14:textId="3E5E984C" w:rsidR="00304704" w:rsidRDefault="00304704" w:rsidP="00304704">
      <w:pPr>
        <w:rPr>
          <w:rFonts w:cstheme="minorHAnsi"/>
          <w:sz w:val="24"/>
          <w:szCs w:val="24"/>
        </w:rPr>
      </w:pPr>
    </w:p>
    <w:p w14:paraId="4E057BBE" w14:textId="43690396" w:rsidR="00E0253F" w:rsidRDefault="00E0253F" w:rsidP="00304704">
      <w:pPr>
        <w:rPr>
          <w:rFonts w:cstheme="minorHAnsi"/>
          <w:sz w:val="24"/>
          <w:szCs w:val="24"/>
        </w:rPr>
      </w:pPr>
    </w:p>
    <w:p w14:paraId="2EBB69FC" w14:textId="77777777" w:rsidR="00E0253F" w:rsidRPr="00363FB1" w:rsidRDefault="00E0253F" w:rsidP="00304704">
      <w:pPr>
        <w:rPr>
          <w:rFonts w:cstheme="minorHAnsi"/>
          <w:sz w:val="24"/>
          <w:szCs w:val="24"/>
        </w:rPr>
      </w:pPr>
    </w:p>
    <w:p w14:paraId="50943C02" w14:textId="77777777" w:rsidR="00304704" w:rsidRDefault="00304704" w:rsidP="00304704">
      <w:pPr>
        <w:rPr>
          <w:rFonts w:cstheme="minorHAnsi"/>
          <w:sz w:val="24"/>
          <w:szCs w:val="24"/>
        </w:rPr>
      </w:pPr>
    </w:p>
    <w:p w14:paraId="2AF4391E" w14:textId="77777777" w:rsidR="0058634D" w:rsidRPr="00363FB1" w:rsidRDefault="0058634D" w:rsidP="00304704">
      <w:pPr>
        <w:rPr>
          <w:rFonts w:cstheme="minorHAnsi"/>
          <w:sz w:val="24"/>
          <w:szCs w:val="24"/>
        </w:rPr>
      </w:pPr>
    </w:p>
    <w:p w14:paraId="763FEEA4" w14:textId="77777777" w:rsidR="00304704" w:rsidRPr="00363FB1" w:rsidRDefault="00304704" w:rsidP="00304704">
      <w:pPr>
        <w:rPr>
          <w:rFonts w:cstheme="minorHAnsi"/>
          <w:sz w:val="24"/>
          <w:szCs w:val="24"/>
        </w:rPr>
      </w:pPr>
    </w:p>
    <w:p w14:paraId="0DB2F301" w14:textId="77777777" w:rsidR="00441AD2" w:rsidRPr="00363FB1" w:rsidRDefault="00644B29" w:rsidP="00644B29">
      <w:pPr>
        <w:tabs>
          <w:tab w:val="left" w:pos="10773"/>
        </w:tabs>
        <w:rPr>
          <w:rFonts w:cstheme="minorHAnsi"/>
          <w:b/>
          <w:sz w:val="24"/>
          <w:szCs w:val="24"/>
          <w:u w:val="single"/>
        </w:rPr>
      </w:pPr>
      <w:r w:rsidRPr="00363FB1">
        <w:rPr>
          <w:rFonts w:cstheme="minorHAnsi"/>
          <w:b/>
          <w:sz w:val="24"/>
          <w:szCs w:val="24"/>
          <w:u w:val="single"/>
        </w:rPr>
        <w:t>1.</w:t>
      </w:r>
      <w:r w:rsidR="00441AD2" w:rsidRPr="00363FB1">
        <w:rPr>
          <w:rFonts w:cstheme="minorHAnsi"/>
          <w:b/>
          <w:sz w:val="24"/>
          <w:szCs w:val="24"/>
          <w:u w:val="single"/>
        </w:rPr>
        <w:t>Hyrje</w:t>
      </w:r>
    </w:p>
    <w:p w14:paraId="252136B8" w14:textId="77777777" w:rsidR="00441AD2" w:rsidRPr="00363FB1" w:rsidRDefault="00441AD2" w:rsidP="00315CFC">
      <w:pPr>
        <w:tabs>
          <w:tab w:val="left" w:pos="10773"/>
        </w:tabs>
        <w:spacing w:after="0" w:line="360" w:lineRule="auto"/>
        <w:rPr>
          <w:rFonts w:cstheme="minorHAnsi"/>
          <w:sz w:val="24"/>
          <w:szCs w:val="24"/>
        </w:rPr>
      </w:pPr>
      <w:r w:rsidRPr="00363FB1">
        <w:rPr>
          <w:rFonts w:cstheme="minorHAnsi"/>
          <w:sz w:val="24"/>
          <w:szCs w:val="24"/>
        </w:rPr>
        <w:t>Në përputhje me nenin 45 te Ligjit 10091 “Për Auditimin Ligjor, Organizimin e profesionit të Audituesit</w:t>
      </w:r>
      <w:r w:rsidR="00315CFC">
        <w:rPr>
          <w:rFonts w:cstheme="minorHAnsi"/>
          <w:sz w:val="24"/>
          <w:szCs w:val="24"/>
        </w:rPr>
        <w:t xml:space="preserve"> </w:t>
      </w:r>
      <w:r w:rsidRPr="00363FB1">
        <w:rPr>
          <w:rFonts w:cstheme="minorHAnsi"/>
          <w:sz w:val="24"/>
          <w:szCs w:val="24"/>
        </w:rPr>
        <w:t>Ligjor dhe të Kontabilistit të Miratuar” te ndryshuar me Ligjin 47/2016 date 28 Prill 2016, audituesi ligjor   ose shoqëria audituese, që kryen auditimin ligjor të njësive ekonomike me interes publik, brenda tre</w:t>
      </w:r>
      <w:r w:rsidR="00315CFC">
        <w:rPr>
          <w:rFonts w:cstheme="minorHAnsi"/>
          <w:sz w:val="24"/>
          <w:szCs w:val="24"/>
        </w:rPr>
        <w:t xml:space="preserve"> </w:t>
      </w:r>
      <w:r w:rsidRPr="00363FB1">
        <w:rPr>
          <w:rFonts w:cstheme="minorHAnsi"/>
          <w:sz w:val="24"/>
          <w:szCs w:val="24"/>
        </w:rPr>
        <w:t>muajve pas mbylljes së vitit financiar, publikon në faqen zyrtare të internetit një raport për transparencën.</w:t>
      </w:r>
    </w:p>
    <w:p w14:paraId="063D0405" w14:textId="36136DE1" w:rsidR="00441AD2" w:rsidRPr="00363FB1" w:rsidRDefault="00441AD2" w:rsidP="00441AD2">
      <w:pPr>
        <w:spacing w:after="0" w:line="360" w:lineRule="auto"/>
        <w:rPr>
          <w:rFonts w:cstheme="minorHAnsi"/>
          <w:sz w:val="24"/>
          <w:szCs w:val="24"/>
        </w:rPr>
      </w:pPr>
      <w:r w:rsidRPr="00363FB1">
        <w:rPr>
          <w:rFonts w:cstheme="minorHAnsi"/>
          <w:sz w:val="24"/>
          <w:szCs w:val="24"/>
        </w:rPr>
        <w:t>Raporti i transparencës i referohet kompanisë së auditimit  A&amp;Y Auditin</w:t>
      </w:r>
      <w:r w:rsidR="00644B29" w:rsidRPr="00363FB1">
        <w:rPr>
          <w:rFonts w:cstheme="minorHAnsi"/>
          <w:sz w:val="24"/>
          <w:szCs w:val="24"/>
        </w:rPr>
        <w:t>g</w:t>
      </w:r>
      <w:r w:rsidRPr="00363FB1">
        <w:rPr>
          <w:rFonts w:cstheme="minorHAnsi"/>
          <w:sz w:val="24"/>
          <w:szCs w:val="24"/>
        </w:rPr>
        <w:t xml:space="preserve">  dhe përmbledh misionet e</w:t>
      </w:r>
      <w:r w:rsidR="00315CFC">
        <w:rPr>
          <w:rFonts w:cstheme="minorHAnsi"/>
          <w:sz w:val="24"/>
          <w:szCs w:val="24"/>
        </w:rPr>
        <w:t xml:space="preserve"> </w:t>
      </w:r>
      <w:r w:rsidRPr="00363FB1">
        <w:rPr>
          <w:rFonts w:cstheme="minorHAnsi"/>
          <w:sz w:val="24"/>
          <w:szCs w:val="24"/>
        </w:rPr>
        <w:t xml:space="preserve">shoqërisë për vitin financiar e mbyllur me 31 Dhjetor </w:t>
      </w:r>
      <w:r w:rsidR="00301088">
        <w:rPr>
          <w:rFonts w:cstheme="minorHAnsi"/>
          <w:sz w:val="24"/>
          <w:szCs w:val="24"/>
        </w:rPr>
        <w:t>202</w:t>
      </w:r>
      <w:r w:rsidR="002B3A96">
        <w:rPr>
          <w:rFonts w:cstheme="minorHAnsi"/>
          <w:sz w:val="24"/>
          <w:szCs w:val="24"/>
        </w:rPr>
        <w:t>1</w:t>
      </w:r>
    </w:p>
    <w:p w14:paraId="6DCFD8C1" w14:textId="68C8A04A" w:rsidR="00A60F84" w:rsidRPr="00830C1F" w:rsidRDefault="00A60F84" w:rsidP="00A60F84">
      <w:pPr>
        <w:rPr>
          <w:rFonts w:cstheme="minorHAnsi"/>
          <w:sz w:val="24"/>
          <w:szCs w:val="24"/>
        </w:rPr>
      </w:pPr>
      <w:r w:rsidRPr="00830C1F">
        <w:rPr>
          <w:rFonts w:cstheme="minorHAnsi"/>
          <w:sz w:val="24"/>
          <w:szCs w:val="24"/>
        </w:rPr>
        <w:t>1.</w:t>
      </w:r>
      <w:r w:rsidR="008A665A" w:rsidRPr="00830C1F">
        <w:rPr>
          <w:rFonts w:cstheme="minorHAnsi"/>
          <w:sz w:val="24"/>
          <w:szCs w:val="24"/>
        </w:rPr>
        <w:t>1</w:t>
      </w:r>
      <w:r w:rsidRPr="00830C1F">
        <w:rPr>
          <w:rFonts w:cstheme="minorHAnsi"/>
          <w:sz w:val="24"/>
          <w:szCs w:val="24"/>
        </w:rPr>
        <w:t xml:space="preserve"> Rreth Shoqerise “A&amp;Y Auditing</w:t>
      </w:r>
    </w:p>
    <w:p w14:paraId="59BB5302" w14:textId="77777777" w:rsidR="00A60F84" w:rsidRPr="00830C1F" w:rsidRDefault="00A60F84" w:rsidP="00A60F84">
      <w:pPr>
        <w:rPr>
          <w:rFonts w:cstheme="minorHAnsi"/>
          <w:sz w:val="24"/>
          <w:szCs w:val="24"/>
        </w:rPr>
      </w:pPr>
      <w:r w:rsidRPr="00830C1F">
        <w:rPr>
          <w:rFonts w:cstheme="minorHAnsi"/>
          <w:sz w:val="24"/>
          <w:szCs w:val="24"/>
        </w:rPr>
        <w:t>Shoqerise “A&amp;Y Auditing sh.p.k. është një studio auditimi dhe konsulence ekonomike-</w:t>
      </w:r>
    </w:p>
    <w:p w14:paraId="026C46FA" w14:textId="48842876" w:rsidR="00A60F84" w:rsidRPr="00830C1F" w:rsidRDefault="00A60F84" w:rsidP="00A60F84">
      <w:pPr>
        <w:rPr>
          <w:rFonts w:cstheme="minorHAnsi"/>
          <w:sz w:val="24"/>
          <w:szCs w:val="24"/>
        </w:rPr>
      </w:pPr>
      <w:r w:rsidRPr="00830C1F">
        <w:rPr>
          <w:rFonts w:cstheme="minorHAnsi"/>
          <w:sz w:val="24"/>
          <w:szCs w:val="24"/>
        </w:rPr>
        <w:t xml:space="preserve">financiare, e themeluar më </w:t>
      </w:r>
      <w:proofErr w:type="gramStart"/>
      <w:r w:rsidR="007D0574" w:rsidRPr="00830C1F">
        <w:rPr>
          <w:rFonts w:cstheme="minorHAnsi"/>
          <w:sz w:val="24"/>
          <w:szCs w:val="24"/>
        </w:rPr>
        <w:t>1999( person</w:t>
      </w:r>
      <w:proofErr w:type="gramEnd"/>
      <w:r w:rsidR="007D0574" w:rsidRPr="00830C1F">
        <w:rPr>
          <w:rFonts w:cstheme="minorHAnsi"/>
          <w:sz w:val="24"/>
          <w:szCs w:val="24"/>
        </w:rPr>
        <w:t xml:space="preserve"> Fizik) dhe (ne vitin 2011 Person juridik)</w:t>
      </w:r>
      <w:r w:rsidRPr="00830C1F">
        <w:rPr>
          <w:rFonts w:cstheme="minorHAnsi"/>
          <w:sz w:val="24"/>
          <w:szCs w:val="24"/>
        </w:rPr>
        <w:t>, e cila ofron shërbime në fushën financiare të tilla</w:t>
      </w:r>
    </w:p>
    <w:p w14:paraId="0EEB90BB" w14:textId="77777777" w:rsidR="00A60F84" w:rsidRPr="00830C1F" w:rsidRDefault="00A60F84" w:rsidP="00A60F84">
      <w:pPr>
        <w:rPr>
          <w:rFonts w:cstheme="minorHAnsi"/>
          <w:sz w:val="24"/>
          <w:szCs w:val="24"/>
        </w:rPr>
      </w:pPr>
      <w:r w:rsidRPr="00830C1F">
        <w:rPr>
          <w:rFonts w:cstheme="minorHAnsi"/>
          <w:sz w:val="24"/>
          <w:szCs w:val="24"/>
        </w:rPr>
        <w:t>si:</w:t>
      </w:r>
    </w:p>
    <w:p w14:paraId="7E1C1A58"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w:t>
      </w:r>
      <w:r w:rsidR="00BB2634" w:rsidRPr="00830C1F">
        <w:rPr>
          <w:noProof/>
        </w:rPr>
        <w:drawing>
          <wp:anchor distT="0" distB="0" distL="114300" distR="114300" simplePos="0" relativeHeight="251671552" behindDoc="0" locked="0" layoutInCell="1" allowOverlap="1" wp14:anchorId="3C7F18A3" wp14:editId="72E0F310">
            <wp:simplePos x="0" y="0"/>
            <wp:positionH relativeFrom="column">
              <wp:posOffset>318770</wp:posOffset>
            </wp:positionH>
            <wp:positionV relativeFrom="paragraph">
              <wp:posOffset>116205</wp:posOffset>
            </wp:positionV>
            <wp:extent cx="3190875" cy="2352675"/>
            <wp:effectExtent l="133350" t="114300" r="123825" b="142875"/>
            <wp:wrapSquare wrapText="bothSides"/>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B2634" w:rsidRPr="00830C1F">
        <w:rPr>
          <w:rFonts w:cstheme="minorHAnsi"/>
          <w:sz w:val="24"/>
          <w:szCs w:val="24"/>
        </w:rPr>
        <w:t xml:space="preserve"> Auditimi Ligjor dhe të gjitha llojet e shërbimeve sipas SNA-ve</w:t>
      </w:r>
    </w:p>
    <w:p w14:paraId="172B8C98"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shërbime kontabiliteti,</w:t>
      </w:r>
      <w:r w:rsidR="00D86DFC" w:rsidRPr="00830C1F">
        <w:rPr>
          <w:noProof/>
        </w:rPr>
        <w:t xml:space="preserve"> </w:t>
      </w:r>
    </w:p>
    <w:p w14:paraId="7CBD68F9" w14:textId="77777777" w:rsidR="00A60F84" w:rsidRPr="00830C1F" w:rsidRDefault="00A60F84" w:rsidP="00A60F84">
      <w:pPr>
        <w:rPr>
          <w:noProof/>
        </w:rPr>
      </w:pPr>
      <w:r w:rsidRPr="00830C1F">
        <w:rPr>
          <w:rFonts w:ascii="Segoe UI Symbol" w:hAnsi="Segoe UI Symbol" w:cs="Segoe UI Symbol"/>
          <w:sz w:val="24"/>
          <w:szCs w:val="24"/>
        </w:rPr>
        <w:t>➢</w:t>
      </w:r>
      <w:r w:rsidRPr="00830C1F">
        <w:rPr>
          <w:rFonts w:cstheme="minorHAnsi"/>
          <w:sz w:val="24"/>
          <w:szCs w:val="24"/>
        </w:rPr>
        <w:t xml:space="preserve"> Konsulencë tatimore; Shërbime tatimore,</w:t>
      </w:r>
      <w:r w:rsidR="00BB2634" w:rsidRPr="00830C1F">
        <w:rPr>
          <w:noProof/>
        </w:rPr>
        <w:t xml:space="preserve"> </w:t>
      </w:r>
    </w:p>
    <w:p w14:paraId="5369F61A"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Hartimi i Pasqyrave Financiare; Rishikimi të pasqyrave financiare,</w:t>
      </w:r>
      <w:r w:rsidR="00BB2634" w:rsidRPr="00830C1F">
        <w:rPr>
          <w:noProof/>
        </w:rPr>
        <w:t xml:space="preserve"> </w:t>
      </w:r>
    </w:p>
    <w:p w14:paraId="23132E4C"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Hartime Plan biznesesh,</w:t>
      </w:r>
    </w:p>
    <w:p w14:paraId="31E3CDD6"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Rivlerësim asetesh,</w:t>
      </w:r>
    </w:p>
    <w:p w14:paraId="0B5C5560"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Vlerësim biznesesh</w:t>
      </w:r>
    </w:p>
    <w:p w14:paraId="7043F40D" w14:textId="4CC6AADF" w:rsidR="00304704" w:rsidRPr="00830C1F" w:rsidRDefault="00304704" w:rsidP="00644B29">
      <w:pPr>
        <w:rPr>
          <w:rFonts w:cstheme="minorHAnsi"/>
          <w:sz w:val="24"/>
          <w:szCs w:val="24"/>
        </w:rPr>
      </w:pPr>
    </w:p>
    <w:p w14:paraId="79F68F0E" w14:textId="77777777" w:rsidR="0058634D" w:rsidRDefault="0058634D" w:rsidP="00644B29">
      <w:pPr>
        <w:rPr>
          <w:rFonts w:cstheme="minorHAnsi"/>
          <w:b/>
          <w:sz w:val="24"/>
          <w:szCs w:val="24"/>
          <w:u w:val="single"/>
        </w:rPr>
      </w:pPr>
      <w:r>
        <w:rPr>
          <w:noProof/>
        </w:rPr>
        <w:drawing>
          <wp:anchor distT="0" distB="0" distL="114300" distR="114300" simplePos="0" relativeHeight="251675648" behindDoc="1" locked="0" layoutInCell="1" allowOverlap="1" wp14:anchorId="3AD9A273" wp14:editId="4A39F682">
            <wp:simplePos x="0" y="0"/>
            <wp:positionH relativeFrom="column">
              <wp:posOffset>4445</wp:posOffset>
            </wp:positionH>
            <wp:positionV relativeFrom="paragraph">
              <wp:posOffset>0</wp:posOffset>
            </wp:positionV>
            <wp:extent cx="3618915" cy="2476500"/>
            <wp:effectExtent l="0" t="0" r="635" b="0"/>
            <wp:wrapTight wrapText="bothSides">
              <wp:wrapPolygon edited="0">
                <wp:start x="0" y="0"/>
                <wp:lineTo x="0" y="21434"/>
                <wp:lineTo x="21490" y="21434"/>
                <wp:lineTo x="21490" y="0"/>
                <wp:lineTo x="0" y="0"/>
              </wp:wrapPolygon>
            </wp:wrapTight>
            <wp:docPr id="4" name="Picture 4" descr="Instituti i Ekspertëve Fiskalë – Trajnim për Audit të Brendshëm – Posta  Juaj Emai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ituti i Ekspertëve Fiskalë – Trajnim për Audit të Brendshëm – Posta  Juaj Email Marke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8915" cy="2476500"/>
                    </a:xfrm>
                    <a:prstGeom prst="rect">
                      <a:avLst/>
                    </a:prstGeom>
                    <a:noFill/>
                    <a:ln>
                      <a:noFill/>
                    </a:ln>
                  </pic:spPr>
                </pic:pic>
              </a:graphicData>
            </a:graphic>
          </wp:anchor>
        </w:drawing>
      </w:r>
    </w:p>
    <w:p w14:paraId="02DB0181" w14:textId="77777777" w:rsidR="00304704" w:rsidRDefault="0058634D" w:rsidP="00644B29">
      <w:pPr>
        <w:rPr>
          <w:rFonts w:cstheme="minorHAnsi"/>
          <w:b/>
          <w:sz w:val="24"/>
          <w:szCs w:val="24"/>
          <w:u w:val="single"/>
        </w:rPr>
      </w:pPr>
      <w:r w:rsidRPr="00A60F84">
        <w:rPr>
          <w:rFonts w:ascii="Segoe UI Symbol" w:hAnsi="Segoe UI Symbol" w:cs="Segoe UI Symbol"/>
          <w:b/>
          <w:sz w:val="24"/>
          <w:szCs w:val="24"/>
          <w:u w:val="single"/>
        </w:rPr>
        <w:t>➢</w:t>
      </w:r>
      <w:r w:rsidRPr="00A60F84">
        <w:rPr>
          <w:rFonts w:cstheme="minorHAnsi"/>
          <w:b/>
          <w:sz w:val="24"/>
          <w:szCs w:val="24"/>
          <w:u w:val="single"/>
        </w:rPr>
        <w:t xml:space="preserve"> Auditimi i brendshëm dhe i jashtëm i korporatave</w:t>
      </w:r>
    </w:p>
    <w:p w14:paraId="26D55741" w14:textId="77777777" w:rsidR="0058634D" w:rsidRDefault="0058634D" w:rsidP="00304704">
      <w:pPr>
        <w:rPr>
          <w:rFonts w:cstheme="minorHAnsi"/>
          <w:b/>
          <w:sz w:val="24"/>
          <w:szCs w:val="24"/>
          <w:u w:val="single"/>
        </w:rPr>
      </w:pPr>
    </w:p>
    <w:p w14:paraId="61812497" w14:textId="77777777" w:rsidR="0058634D" w:rsidRDefault="0058634D" w:rsidP="00304704">
      <w:pPr>
        <w:rPr>
          <w:rFonts w:cstheme="minorHAnsi"/>
          <w:b/>
          <w:sz w:val="24"/>
          <w:szCs w:val="24"/>
          <w:u w:val="single"/>
        </w:rPr>
      </w:pPr>
    </w:p>
    <w:p w14:paraId="3265ACBE" w14:textId="77777777" w:rsidR="0058634D" w:rsidRDefault="0058634D" w:rsidP="00304704">
      <w:pPr>
        <w:rPr>
          <w:rFonts w:cstheme="minorHAnsi"/>
          <w:b/>
          <w:sz w:val="24"/>
          <w:szCs w:val="24"/>
          <w:u w:val="single"/>
        </w:rPr>
      </w:pPr>
    </w:p>
    <w:p w14:paraId="01A0C07B" w14:textId="77777777" w:rsidR="0058634D" w:rsidRDefault="0058634D" w:rsidP="00304704">
      <w:pPr>
        <w:rPr>
          <w:rFonts w:cstheme="minorHAnsi"/>
          <w:b/>
          <w:sz w:val="24"/>
          <w:szCs w:val="24"/>
          <w:u w:val="single"/>
        </w:rPr>
      </w:pPr>
    </w:p>
    <w:p w14:paraId="0F04DECA" w14:textId="77777777" w:rsidR="0058634D" w:rsidRDefault="0058634D" w:rsidP="00304704">
      <w:pPr>
        <w:rPr>
          <w:rFonts w:cstheme="minorHAnsi"/>
          <w:b/>
          <w:sz w:val="24"/>
          <w:szCs w:val="24"/>
          <w:u w:val="single"/>
        </w:rPr>
      </w:pPr>
    </w:p>
    <w:p w14:paraId="1BBADE69" w14:textId="6AF31698" w:rsidR="00F86712" w:rsidRDefault="00F86712" w:rsidP="00F86712">
      <w:pPr>
        <w:spacing w:after="0" w:line="240" w:lineRule="auto"/>
        <w:rPr>
          <w:rFonts w:cstheme="minorHAnsi"/>
          <w:sz w:val="24"/>
          <w:szCs w:val="24"/>
        </w:rPr>
      </w:pPr>
    </w:p>
    <w:p w14:paraId="0AB6A4C2" w14:textId="1BDB4A5F" w:rsidR="00F86712" w:rsidRDefault="00F86712" w:rsidP="00F86712">
      <w:pPr>
        <w:spacing w:after="0" w:line="240" w:lineRule="auto"/>
        <w:rPr>
          <w:rFonts w:cstheme="minorHAnsi"/>
          <w:sz w:val="24"/>
          <w:szCs w:val="24"/>
        </w:rPr>
      </w:pPr>
    </w:p>
    <w:p w14:paraId="46C0D236" w14:textId="77777777" w:rsidR="00F86712" w:rsidRPr="00372643" w:rsidRDefault="00F86712" w:rsidP="00F86712">
      <w:pPr>
        <w:spacing w:after="0" w:line="240" w:lineRule="auto"/>
        <w:rPr>
          <w:rFonts w:cstheme="minorHAnsi"/>
          <w:sz w:val="24"/>
          <w:szCs w:val="24"/>
        </w:rPr>
      </w:pPr>
    </w:p>
    <w:p w14:paraId="330FD163" w14:textId="77777777" w:rsidR="00304704" w:rsidRPr="00372643" w:rsidRDefault="00304704" w:rsidP="00372643">
      <w:pPr>
        <w:spacing w:after="0" w:line="240" w:lineRule="auto"/>
        <w:rPr>
          <w:rFonts w:cstheme="minorHAnsi"/>
          <w:b/>
          <w:sz w:val="24"/>
          <w:szCs w:val="24"/>
        </w:rPr>
      </w:pPr>
      <w:r w:rsidRPr="00372643">
        <w:rPr>
          <w:rFonts w:cstheme="minorHAnsi"/>
          <w:b/>
          <w:sz w:val="24"/>
          <w:szCs w:val="24"/>
        </w:rPr>
        <w:t>2. Përshkrimi i strukturës ligjore dhe i pronësisë te shoqërisë</w:t>
      </w:r>
    </w:p>
    <w:p w14:paraId="00E0A3DA" w14:textId="77777777" w:rsidR="0058634D" w:rsidRPr="00315CFC" w:rsidRDefault="00304704" w:rsidP="00884337">
      <w:pPr>
        <w:spacing w:after="0" w:line="240" w:lineRule="auto"/>
        <w:rPr>
          <w:rFonts w:cstheme="minorHAnsi"/>
          <w:sz w:val="24"/>
          <w:szCs w:val="24"/>
        </w:rPr>
      </w:pPr>
      <w:bookmarkStart w:id="0" w:name="_Hlk157973885"/>
      <w:r w:rsidRPr="00315CFC">
        <w:rPr>
          <w:rFonts w:cstheme="minorHAnsi"/>
          <w:sz w:val="24"/>
          <w:szCs w:val="24"/>
        </w:rPr>
        <w:t>Shoqëria është një person juridik shqiptar, dhe ka formën ligjore te një shoqërie me përgjegjësi te</w:t>
      </w:r>
    </w:p>
    <w:p w14:paraId="44FA905A" w14:textId="77777777" w:rsidR="00304704" w:rsidRPr="00315CFC" w:rsidRDefault="00304704" w:rsidP="00884337">
      <w:pPr>
        <w:spacing w:after="0" w:line="240" w:lineRule="auto"/>
        <w:rPr>
          <w:rFonts w:cstheme="minorHAnsi"/>
          <w:sz w:val="24"/>
          <w:szCs w:val="24"/>
        </w:rPr>
      </w:pPr>
      <w:r w:rsidRPr="00315CFC">
        <w:rPr>
          <w:rFonts w:cstheme="minorHAnsi"/>
          <w:sz w:val="24"/>
          <w:szCs w:val="24"/>
        </w:rPr>
        <w:t xml:space="preserve">kufizuar sipas dispozitave te Ligjit Nr. 9901, date 14.04.2008 “Për Tregtaret dhe Shoqëritë </w:t>
      </w:r>
    </w:p>
    <w:p w14:paraId="5B80A257" w14:textId="2D772EB2" w:rsidR="00304704" w:rsidRDefault="00304704" w:rsidP="00884337">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Shoqëria audituese “A&amp;Y Auditing” është e regjistruar pranë QKB-së me NIPT: L17513501G dhe ushtron veprimtarinë e saj në adresën: Lagjia “Varosh”, Bulevardi “Gjergj Fishta”, Ndërtesa nr. 9, Kati II, Ap. Nr. 6, Lezhë. Forma ligjore e organizimit të shoqërisë është shoqëri me përgjëgjësi të kufizuar. Kapitali themeltar i saj është 100,000 lekë dhe përbëhet nga ortakët:</w:t>
      </w:r>
    </w:p>
    <w:p w14:paraId="50471C82" w14:textId="3F8BD110" w:rsidR="00BE1F03" w:rsidRDefault="001112BD" w:rsidP="00304704">
      <w:pPr>
        <w:spacing w:after="0" w:line="360" w:lineRule="auto"/>
        <w:jc w:val="both"/>
        <w:rPr>
          <w:rStyle w:val="jlqj4b"/>
          <w:rFonts w:cstheme="minorHAnsi"/>
          <w:bCs/>
          <w:color w:val="000000"/>
          <w:sz w:val="24"/>
          <w:szCs w:val="24"/>
          <w:shd w:val="clear" w:color="auto" w:fill="F5F5F5"/>
          <w:lang w:val="sq-AL"/>
        </w:rPr>
      </w:pPr>
      <w:r>
        <w:rPr>
          <w:noProof/>
        </w:rPr>
        <w:drawing>
          <wp:anchor distT="0" distB="0" distL="114300" distR="114300" simplePos="0" relativeHeight="251678720" behindDoc="1" locked="0" layoutInCell="1" allowOverlap="1" wp14:anchorId="5504F0EB" wp14:editId="6C6DC8AE">
            <wp:simplePos x="0" y="0"/>
            <wp:positionH relativeFrom="column">
              <wp:posOffset>4445</wp:posOffset>
            </wp:positionH>
            <wp:positionV relativeFrom="paragraph">
              <wp:posOffset>272415</wp:posOffset>
            </wp:positionV>
            <wp:extent cx="3618865" cy="2409825"/>
            <wp:effectExtent l="0" t="0" r="635" b="9525"/>
            <wp:wrapTight wrapText="bothSides">
              <wp:wrapPolygon edited="0">
                <wp:start x="0" y="0"/>
                <wp:lineTo x="0" y="21515"/>
                <wp:lineTo x="21490" y="21515"/>
                <wp:lineTo x="21490" y="0"/>
                <wp:lineTo x="0" y="0"/>
              </wp:wrapPolygon>
            </wp:wrapTight>
            <wp:docPr id="1" name="Chart 1">
              <a:extLst xmlns:a="http://schemas.openxmlformats.org/drawingml/2006/main">
                <a:ext uri="{FF2B5EF4-FFF2-40B4-BE49-F238E27FC236}">
                  <a16:creationId xmlns:a16="http://schemas.microsoft.com/office/drawing/2014/main" id="{9630C2E0-2CD6-4F7F-8983-A095141A1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CAC192B" w14:textId="10A5B134" w:rsidR="008A665A" w:rsidRPr="00315CFC" w:rsidRDefault="008A665A" w:rsidP="00304704">
      <w:pPr>
        <w:spacing w:after="0" w:line="360" w:lineRule="auto"/>
        <w:jc w:val="both"/>
        <w:rPr>
          <w:rStyle w:val="jlqj4b"/>
          <w:rFonts w:cstheme="minorHAnsi"/>
          <w:bCs/>
          <w:color w:val="000000"/>
          <w:sz w:val="24"/>
          <w:szCs w:val="24"/>
          <w:shd w:val="clear" w:color="auto" w:fill="F5F5F5"/>
          <w:lang w:val="sq-AL"/>
        </w:rPr>
      </w:pPr>
    </w:p>
    <w:p w14:paraId="70E0BA25" w14:textId="77777777" w:rsidR="00304704" w:rsidRPr="00315CFC" w:rsidRDefault="00304704" w:rsidP="00B03585">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1. Znj. Ajeta Çaça (Shkembi) , zotëruese e 1 (një) kuote,  me vlerë 90,000 lekë ose 90% të kapitalit</w:t>
      </w:r>
    </w:p>
    <w:p w14:paraId="785215C6" w14:textId="703C682D" w:rsidR="00304704" w:rsidRDefault="00304704" w:rsidP="00B03585">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 xml:space="preserve">2. Z. Ylli Çaça, </w:t>
      </w:r>
      <w:bookmarkStart w:id="1" w:name="_GoBack"/>
      <w:bookmarkEnd w:id="1"/>
      <w:r w:rsidRPr="00315CFC">
        <w:rPr>
          <w:rStyle w:val="jlqj4b"/>
          <w:rFonts w:cstheme="minorHAnsi"/>
          <w:bCs/>
          <w:color w:val="000000"/>
          <w:sz w:val="24"/>
          <w:szCs w:val="24"/>
          <w:shd w:val="clear" w:color="auto" w:fill="F5F5F5"/>
          <w:lang w:val="sq-AL"/>
        </w:rPr>
        <w:t xml:space="preserve"> zotërues i 1 (një) kuote, me vlerë 10,000 lekë ose 10% të kapitalit.</w:t>
      </w:r>
      <w:r>
        <w:rPr>
          <w:rStyle w:val="jlqj4b"/>
          <w:rFonts w:cstheme="minorHAnsi"/>
          <w:bCs/>
          <w:color w:val="000000"/>
          <w:sz w:val="24"/>
          <w:szCs w:val="24"/>
          <w:shd w:val="clear" w:color="auto" w:fill="F5F5F5"/>
          <w:lang w:val="sq-AL"/>
        </w:rPr>
        <w:t xml:space="preserve"> </w:t>
      </w:r>
    </w:p>
    <w:p w14:paraId="51853118" w14:textId="4DEA70ED" w:rsidR="008A665A" w:rsidRPr="00EF42C5" w:rsidRDefault="00304704" w:rsidP="00B03585">
      <w:pPr>
        <w:spacing w:after="200" w:line="240" w:lineRule="auto"/>
        <w:rPr>
          <w:rStyle w:val="jlqj4b"/>
          <w:rFonts w:cstheme="minorHAnsi"/>
          <w:sz w:val="24"/>
          <w:szCs w:val="24"/>
        </w:rPr>
      </w:pPr>
      <w:r w:rsidRPr="00304704">
        <w:rPr>
          <w:rStyle w:val="jlqj4b"/>
          <w:rFonts w:cstheme="minorHAnsi"/>
          <w:bCs/>
          <w:color w:val="000000"/>
          <w:sz w:val="24"/>
          <w:szCs w:val="24"/>
          <w:shd w:val="clear" w:color="auto" w:fill="F5F5F5"/>
          <w:lang w:val="sq-AL"/>
        </w:rPr>
        <w:t>3.</w:t>
      </w:r>
      <w:r w:rsidRPr="00304704">
        <w:rPr>
          <w:rFonts w:cstheme="minorHAnsi"/>
          <w:sz w:val="24"/>
          <w:szCs w:val="24"/>
        </w:rPr>
        <w:t xml:space="preserve"> </w:t>
      </w:r>
      <w:proofErr w:type="gramStart"/>
      <w:r w:rsidRPr="00304704">
        <w:rPr>
          <w:rFonts w:cstheme="minorHAnsi"/>
          <w:sz w:val="24"/>
          <w:szCs w:val="24"/>
        </w:rPr>
        <w:t xml:space="preserve">Gridi </w:t>
      </w:r>
      <w:r w:rsidR="00017A88" w:rsidRPr="00017A88">
        <w:rPr>
          <w:rStyle w:val="jlqj4b"/>
          <w:rFonts w:cstheme="minorHAnsi"/>
          <w:bCs/>
          <w:color w:val="000000"/>
          <w:sz w:val="24"/>
          <w:szCs w:val="24"/>
          <w:shd w:val="clear" w:color="auto" w:fill="F5F5F5"/>
          <w:lang w:val="sq-AL"/>
        </w:rPr>
        <w:t xml:space="preserve"> </w:t>
      </w:r>
      <w:r w:rsidR="00017A88" w:rsidRPr="00315CFC">
        <w:rPr>
          <w:rStyle w:val="jlqj4b"/>
          <w:rFonts w:cstheme="minorHAnsi"/>
          <w:bCs/>
          <w:color w:val="000000"/>
          <w:sz w:val="24"/>
          <w:szCs w:val="24"/>
          <w:shd w:val="clear" w:color="auto" w:fill="F5F5F5"/>
          <w:lang w:val="sq-AL"/>
        </w:rPr>
        <w:t>Çaça</w:t>
      </w:r>
      <w:proofErr w:type="gramEnd"/>
      <w:r w:rsidR="00017A88" w:rsidRPr="00304704">
        <w:rPr>
          <w:rFonts w:cstheme="minorHAnsi"/>
          <w:sz w:val="24"/>
          <w:szCs w:val="24"/>
        </w:rPr>
        <w:t xml:space="preserve"> </w:t>
      </w:r>
      <w:r w:rsidRPr="00304704">
        <w:rPr>
          <w:rFonts w:cstheme="minorHAnsi"/>
          <w:sz w:val="24"/>
          <w:szCs w:val="24"/>
        </w:rPr>
        <w:t xml:space="preserve">-Auditues ligjore  Partnere </w:t>
      </w:r>
      <w:r>
        <w:rPr>
          <w:rFonts w:cstheme="minorHAnsi"/>
          <w:sz w:val="24"/>
          <w:szCs w:val="24"/>
        </w:rPr>
        <w:t>-</w:t>
      </w:r>
      <w:r w:rsidRPr="00304704">
        <w:rPr>
          <w:rFonts w:ascii="Times New Roman" w:hAnsi="Times New Roman" w:cs="Times New Roman"/>
          <w:color w:val="000000"/>
          <w:sz w:val="24"/>
          <w:szCs w:val="24"/>
          <w:shd w:val="clear" w:color="auto" w:fill="D2E3FC"/>
        </w:rPr>
        <w:t>Rishikues i Kontrollit të Cilësisë së Angazhimit</w:t>
      </w:r>
      <w:r w:rsidR="007D0574">
        <w:rPr>
          <w:rFonts w:ascii="Times New Roman" w:hAnsi="Times New Roman" w:cs="Times New Roman"/>
          <w:color w:val="000000"/>
          <w:sz w:val="24"/>
          <w:szCs w:val="24"/>
          <w:shd w:val="clear" w:color="auto" w:fill="D2E3FC"/>
        </w:rPr>
        <w:t xml:space="preserve"> te</w:t>
      </w:r>
      <w:r w:rsidRPr="00304704">
        <w:rPr>
          <w:rFonts w:ascii="Times New Roman" w:hAnsi="Times New Roman" w:cs="Times New Roman"/>
          <w:color w:val="000000"/>
          <w:sz w:val="24"/>
          <w:szCs w:val="24"/>
          <w:shd w:val="clear" w:color="auto" w:fill="D2E3FC"/>
        </w:rPr>
        <w:t xml:space="preserve"> auditimit</w:t>
      </w:r>
    </w:p>
    <w:bookmarkEnd w:id="0"/>
    <w:p w14:paraId="6CE10C96" w14:textId="63F7B2E4" w:rsidR="008A665A" w:rsidRPr="00EF42C5" w:rsidRDefault="00304704" w:rsidP="00EF42C5">
      <w:pPr>
        <w:shd w:val="clear" w:color="auto" w:fill="FFFFFF"/>
        <w:spacing w:after="200" w:line="253" w:lineRule="atLeast"/>
        <w:rPr>
          <w:rStyle w:val="jlqj4b"/>
          <w:rFonts w:ascii="Calibri" w:eastAsia="Times New Roman" w:hAnsi="Calibri" w:cs="Calibri"/>
          <w:color w:val="1D2228"/>
          <w:sz w:val="28"/>
          <w:szCs w:val="28"/>
          <w:lang w:eastAsia="en-GB"/>
        </w:rPr>
      </w:pPr>
      <w:r w:rsidRPr="00B91193">
        <w:rPr>
          <w:rStyle w:val="jlqj4b"/>
          <w:rFonts w:cstheme="minorHAnsi"/>
          <w:b/>
          <w:bCs/>
          <w:color w:val="000000"/>
          <w:sz w:val="24"/>
          <w:szCs w:val="24"/>
          <w:shd w:val="clear" w:color="auto" w:fill="F5F5F5"/>
          <w:lang w:val="sq-AL"/>
        </w:rPr>
        <w:t>Shoqëria eshte e  regjistruar në regjistrin publik të audituesve ligjor, Znj. Ajeta Çaça (Shkembi) me numër license 6, datë 11.01.2000</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z w:val="24"/>
          <w:szCs w:val="24"/>
          <w:shd w:val="clear" w:color="auto" w:fill="F5F5F5"/>
          <w:lang w:val="sq-AL"/>
        </w:rPr>
        <w:t xml:space="preserve"> </w:t>
      </w:r>
      <w:r w:rsidR="00052C08">
        <w:rPr>
          <w:rStyle w:val="jlqj4b"/>
          <w:rFonts w:cstheme="minorHAnsi"/>
          <w:b/>
          <w:bCs/>
          <w:color w:val="000000"/>
          <w:sz w:val="24"/>
          <w:szCs w:val="24"/>
          <w:shd w:val="clear" w:color="auto" w:fill="F5F5F5"/>
          <w:lang w:val="sq-AL"/>
        </w:rPr>
        <w:t>dhe</w:t>
      </w:r>
      <w:r w:rsidR="007D0574">
        <w:rPr>
          <w:rStyle w:val="jlqj4b"/>
          <w:rFonts w:cstheme="minorHAnsi"/>
          <w:b/>
          <w:bCs/>
          <w:color w:val="000000"/>
          <w:shd w:val="clear" w:color="auto" w:fill="F5F5F5"/>
          <w:lang w:val="sq-AL"/>
        </w:rPr>
        <w:t xml:space="preserve"> </w:t>
      </w:r>
      <w:r w:rsidR="00052C08">
        <w:rPr>
          <w:rStyle w:val="jlqj4b"/>
          <w:rFonts w:cstheme="minorHAnsi"/>
          <w:b/>
          <w:bCs/>
          <w:color w:val="000000"/>
          <w:sz w:val="24"/>
          <w:szCs w:val="24"/>
          <w:shd w:val="clear" w:color="auto" w:fill="F5F5F5"/>
          <w:lang w:val="sq-AL"/>
        </w:rPr>
        <w:t xml:space="preserve"> si shoqeris</w:t>
      </w:r>
      <w:r w:rsidR="007D0574">
        <w:rPr>
          <w:rStyle w:val="jlqj4b"/>
          <w:rFonts w:cstheme="minorHAnsi"/>
          <w:b/>
          <w:bCs/>
          <w:color w:val="000000"/>
          <w:shd w:val="clear" w:color="auto" w:fill="F5F5F5"/>
          <w:lang w:val="sq-AL"/>
        </w:rPr>
        <w:t>”</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hd w:val="clear" w:color="auto" w:fill="F5F5F5"/>
          <w:lang w:val="sq-AL"/>
        </w:rPr>
        <w:t xml:space="preserve">A&amp;Y Auditing” </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hd w:val="clear" w:color="auto" w:fill="F5F5F5"/>
          <w:lang w:val="sq-AL"/>
        </w:rPr>
        <w:t xml:space="preserve"> ne adresen </w:t>
      </w:r>
      <w:r w:rsidR="00052C08">
        <w:rPr>
          <w:rStyle w:val="jlqj4b"/>
          <w:rFonts w:cstheme="minorHAnsi"/>
          <w:b/>
          <w:bCs/>
          <w:color w:val="000000"/>
          <w:sz w:val="24"/>
          <w:szCs w:val="24"/>
          <w:shd w:val="clear" w:color="auto" w:fill="F5F5F5"/>
          <w:lang w:val="sq-AL"/>
        </w:rPr>
        <w:t>:</w:t>
      </w:r>
      <w:r w:rsidR="007D0574" w:rsidRPr="007D0574">
        <w:rPr>
          <w:rFonts w:ascii="Calibri" w:eastAsia="Times New Roman" w:hAnsi="Calibri" w:cs="Calibri"/>
          <w:color w:val="1F497D"/>
          <w:sz w:val="18"/>
          <w:szCs w:val="18"/>
          <w:lang w:eastAsia="en-GB"/>
        </w:rPr>
        <w:t xml:space="preserve"> </w:t>
      </w:r>
      <w:r w:rsidR="007D0574" w:rsidRPr="00301088">
        <w:rPr>
          <w:rFonts w:ascii="Calibri" w:eastAsia="Times New Roman" w:hAnsi="Calibri" w:cs="Calibri"/>
          <w:color w:val="1F497D"/>
          <w:sz w:val="28"/>
          <w:szCs w:val="28"/>
          <w:lang w:eastAsia="en-GB"/>
        </w:rPr>
        <w:t>Email: </w:t>
      </w:r>
      <w:hyperlink r:id="rId15" w:tgtFrame="_blank" w:history="1">
        <w:r w:rsidR="007D0574" w:rsidRPr="00301088">
          <w:rPr>
            <w:rFonts w:ascii="Calibri" w:eastAsia="Times New Roman" w:hAnsi="Calibri" w:cs="Calibri"/>
            <w:color w:val="0000FF"/>
            <w:sz w:val="28"/>
            <w:szCs w:val="28"/>
            <w:u w:val="single"/>
            <w:lang w:eastAsia="en-GB"/>
          </w:rPr>
          <w:t>info@ieka.al</w:t>
        </w:r>
      </w:hyperlink>
      <w:r w:rsidR="007D0574" w:rsidRPr="00301088">
        <w:rPr>
          <w:rFonts w:ascii="Calibri" w:eastAsia="Times New Roman" w:hAnsi="Calibri" w:cs="Calibri"/>
          <w:color w:val="1F497D"/>
          <w:sz w:val="28"/>
          <w:szCs w:val="28"/>
          <w:lang w:eastAsia="en-GB"/>
        </w:rPr>
        <w:t xml:space="preserve"> Web: </w:t>
      </w:r>
      <w:hyperlink r:id="rId16" w:tgtFrame="_blank" w:history="1">
        <w:r w:rsidR="007D0574" w:rsidRPr="00301088">
          <w:rPr>
            <w:rFonts w:ascii="Calibri" w:eastAsia="Times New Roman" w:hAnsi="Calibri" w:cs="Calibri"/>
            <w:color w:val="0000FF"/>
            <w:sz w:val="28"/>
            <w:szCs w:val="28"/>
            <w:u w:val="single"/>
            <w:lang w:eastAsia="en-GB"/>
          </w:rPr>
          <w:t>www.ieka.al</w:t>
        </w:r>
      </w:hyperlink>
    </w:p>
    <w:p w14:paraId="7B10ABB5" w14:textId="37F38676" w:rsidR="00052C08" w:rsidRDefault="00052C08" w:rsidP="00304704">
      <w:pPr>
        <w:spacing w:after="0" w:line="360" w:lineRule="auto"/>
        <w:jc w:val="both"/>
        <w:rPr>
          <w:rStyle w:val="jlqj4b"/>
          <w:rFonts w:cstheme="minorHAnsi"/>
          <w:bCs/>
          <w:color w:val="000000"/>
          <w:sz w:val="24"/>
          <w:szCs w:val="24"/>
          <w:shd w:val="clear" w:color="auto" w:fill="F5F5F5"/>
          <w:lang w:val="sq-AL"/>
        </w:rPr>
      </w:pPr>
    </w:p>
    <w:p w14:paraId="4998281A"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r>
        <w:rPr>
          <w:noProof/>
        </w:rPr>
        <w:drawing>
          <wp:anchor distT="0" distB="0" distL="114300" distR="114300" simplePos="0" relativeHeight="251673600" behindDoc="1" locked="0" layoutInCell="1" allowOverlap="1" wp14:anchorId="66DDC00F" wp14:editId="641DF16A">
            <wp:simplePos x="0" y="0"/>
            <wp:positionH relativeFrom="column">
              <wp:posOffset>4445</wp:posOffset>
            </wp:positionH>
            <wp:positionV relativeFrom="paragraph">
              <wp:posOffset>113030</wp:posOffset>
            </wp:positionV>
            <wp:extent cx="2914650" cy="2019300"/>
            <wp:effectExtent l="190500" t="190500" r="190500" b="190500"/>
            <wp:wrapTight wrapText="bothSides">
              <wp:wrapPolygon edited="0">
                <wp:start x="282" y="-2038"/>
                <wp:lineTo x="-1412" y="-1630"/>
                <wp:lineTo x="-1271" y="21396"/>
                <wp:lineTo x="141" y="23026"/>
                <wp:lineTo x="282" y="23434"/>
                <wp:lineTo x="21176" y="23434"/>
                <wp:lineTo x="21318" y="23026"/>
                <wp:lineTo x="22729" y="21396"/>
                <wp:lineTo x="22871" y="1630"/>
                <wp:lineTo x="21318" y="-1426"/>
                <wp:lineTo x="21176" y="-2038"/>
                <wp:lineTo x="282" y="-2038"/>
              </wp:wrapPolygon>
            </wp:wrapTight>
            <wp:docPr id="8" name="Picture 8" descr="https://ieka.al/wp-content/uploads/2020/05/alfabe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ka.al/wp-content/uploads/2020/05/alfabet-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019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010D2B">
        <w:rPr>
          <w:rFonts w:ascii="Times New Roman" w:eastAsia="Times New Roman" w:hAnsi="Times New Roman" w:cs="Times New Roman"/>
          <w:bCs/>
          <w:sz w:val="24"/>
          <w:szCs w:val="24"/>
          <w:lang w:eastAsia="en-GB"/>
        </w:rPr>
        <w:t xml:space="preserve">   </w:t>
      </w:r>
      <w:r w:rsidRPr="008A665A">
        <w:rPr>
          <w:rFonts w:ascii="Times New Roman" w:eastAsia="Times New Roman" w:hAnsi="Times New Roman" w:cs="Times New Roman"/>
          <w:bCs/>
          <w:i/>
          <w:sz w:val="24"/>
          <w:szCs w:val="24"/>
          <w:lang w:eastAsia="en-GB"/>
        </w:rPr>
        <w:t>Ajeta Ahmet Çaça</w:t>
      </w:r>
    </w:p>
    <w:p w14:paraId="6D475644"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r w:rsidRPr="008A665A">
        <w:rPr>
          <w:rFonts w:ascii="Times New Roman" w:eastAsia="Times New Roman" w:hAnsi="Times New Roman" w:cs="Times New Roman"/>
          <w:bCs/>
          <w:i/>
          <w:sz w:val="24"/>
          <w:szCs w:val="24"/>
          <w:lang w:eastAsia="en-GB"/>
        </w:rPr>
        <w:t>NIPT</w:t>
      </w:r>
      <w:proofErr w:type="gramStart"/>
      <w:r w:rsidRPr="008A665A">
        <w:rPr>
          <w:rFonts w:ascii="Times New Roman" w:eastAsia="Times New Roman" w:hAnsi="Times New Roman" w:cs="Times New Roman"/>
          <w:bCs/>
          <w:i/>
          <w:sz w:val="24"/>
          <w:szCs w:val="24"/>
          <w:lang w:eastAsia="en-GB"/>
        </w:rPr>
        <w:t>:</w:t>
      </w:r>
      <w:r w:rsidRPr="008A665A">
        <w:rPr>
          <w:rFonts w:cstheme="minorHAnsi"/>
          <w:bCs/>
          <w:i/>
          <w:color w:val="000000"/>
          <w:sz w:val="24"/>
          <w:szCs w:val="24"/>
          <w:shd w:val="clear" w:color="auto" w:fill="F5F5F5"/>
          <w:lang w:val="sq-AL"/>
        </w:rPr>
        <w:t xml:space="preserve"> :</w:t>
      </w:r>
      <w:proofErr w:type="gramEnd"/>
      <w:r w:rsidRPr="008A665A">
        <w:rPr>
          <w:rFonts w:cstheme="minorHAnsi"/>
          <w:bCs/>
          <w:i/>
          <w:color w:val="000000"/>
          <w:sz w:val="24"/>
          <w:szCs w:val="24"/>
          <w:shd w:val="clear" w:color="auto" w:fill="F5F5F5"/>
          <w:lang w:val="sq-AL"/>
        </w:rPr>
        <w:t xml:space="preserve"> L17513501G</w:t>
      </w:r>
    </w:p>
    <w:p w14:paraId="64C57353"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proofErr w:type="gramStart"/>
      <w:r w:rsidRPr="008A665A">
        <w:rPr>
          <w:rFonts w:ascii="Times New Roman" w:eastAsia="Times New Roman" w:hAnsi="Times New Roman" w:cs="Times New Roman"/>
          <w:bCs/>
          <w:i/>
          <w:sz w:val="24"/>
          <w:szCs w:val="24"/>
          <w:lang w:eastAsia="en-GB"/>
        </w:rPr>
        <w:t>Vendlindje:-</w:t>
      </w:r>
      <w:proofErr w:type="gramEnd"/>
      <w:r w:rsidRPr="008A665A">
        <w:rPr>
          <w:rFonts w:ascii="Times New Roman" w:eastAsia="Times New Roman" w:hAnsi="Times New Roman" w:cs="Times New Roman"/>
          <w:i/>
          <w:sz w:val="24"/>
          <w:szCs w:val="24"/>
          <w:lang w:eastAsia="en-GB"/>
        </w:rPr>
        <w:t xml:space="preserve"> Kruje-</w:t>
      </w:r>
      <w:r w:rsidRPr="008A665A">
        <w:rPr>
          <w:rFonts w:ascii="Times New Roman" w:eastAsia="Times New Roman" w:hAnsi="Times New Roman" w:cs="Times New Roman"/>
          <w:bCs/>
          <w:i/>
          <w:sz w:val="24"/>
          <w:szCs w:val="24"/>
          <w:lang w:eastAsia="en-GB"/>
        </w:rPr>
        <w:t>Ditelindje:</w:t>
      </w:r>
      <w:r w:rsidRPr="008A665A">
        <w:rPr>
          <w:rFonts w:ascii="Times New Roman" w:eastAsia="Times New Roman" w:hAnsi="Times New Roman" w:cs="Times New Roman"/>
          <w:i/>
          <w:sz w:val="24"/>
          <w:szCs w:val="24"/>
          <w:lang w:eastAsia="en-GB"/>
        </w:rPr>
        <w:t xml:space="preserve">  05.04.1966</w:t>
      </w:r>
    </w:p>
    <w:p w14:paraId="05E6247A" w14:textId="77777777" w:rsidR="00010D2B" w:rsidRPr="008A665A" w:rsidRDefault="00052C08" w:rsidP="00010D2B">
      <w:pPr>
        <w:spacing w:line="240" w:lineRule="auto"/>
        <w:rPr>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 xml:space="preserve">Rregjistrimi i parë AL </w:t>
      </w:r>
      <w:r w:rsidRPr="008A665A">
        <w:rPr>
          <w:rFonts w:ascii="Times New Roman" w:eastAsia="Times New Roman" w:hAnsi="Times New Roman" w:cs="Times New Roman"/>
          <w:bCs/>
          <w:i/>
          <w:sz w:val="24"/>
          <w:szCs w:val="24"/>
          <w:lang w:eastAsia="en-GB"/>
        </w:rPr>
        <w:br/>
        <w:t>(Nr., Datë):</w:t>
      </w:r>
      <w:r w:rsidRPr="008A665A">
        <w:rPr>
          <w:rFonts w:ascii="Times New Roman" w:eastAsia="Times New Roman" w:hAnsi="Times New Roman" w:cs="Times New Roman"/>
          <w:i/>
          <w:sz w:val="24"/>
          <w:szCs w:val="24"/>
          <w:lang w:eastAsia="en-GB"/>
        </w:rPr>
        <w:t xml:space="preserve">  06, 11.01.2000</w:t>
      </w:r>
    </w:p>
    <w:p w14:paraId="69121052" w14:textId="77777777" w:rsidR="00052C08" w:rsidRPr="008A665A" w:rsidRDefault="00052C08" w:rsidP="00010D2B">
      <w:pPr>
        <w:spacing w:line="240" w:lineRule="auto"/>
        <w:rPr>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Adresa:</w:t>
      </w:r>
      <w:r w:rsidRPr="008A665A">
        <w:rPr>
          <w:rFonts w:ascii="Times New Roman" w:eastAsia="Times New Roman" w:hAnsi="Times New Roman" w:cs="Times New Roman"/>
          <w:i/>
          <w:sz w:val="24"/>
          <w:szCs w:val="24"/>
          <w:lang w:eastAsia="en-GB"/>
        </w:rPr>
        <w:t xml:space="preserve"> Lagjja Varosh, Blvd. Gjergj Fishta, Ndërtesa nr. 9, Kati 2, Ap 6, Lezhe Mobil: 0682023541 Tel: 042250764 </w:t>
      </w:r>
      <w:hyperlink r:id="rId18" w:history="1">
        <w:r w:rsidRPr="008A665A">
          <w:rPr>
            <w:rStyle w:val="Hyperlink"/>
            <w:rFonts w:ascii="Times New Roman" w:eastAsia="Times New Roman" w:hAnsi="Times New Roman" w:cs="Times New Roman"/>
            <w:i/>
            <w:sz w:val="24"/>
            <w:szCs w:val="24"/>
            <w:lang w:eastAsia="en-GB"/>
          </w:rPr>
          <w:t>ajetashkembi@yahoo.com</w:t>
        </w:r>
      </w:hyperlink>
    </w:p>
    <w:p w14:paraId="7508F5DF" w14:textId="77777777" w:rsidR="00052C08" w:rsidRPr="008A665A" w:rsidRDefault="00052C08" w:rsidP="00010D2B">
      <w:pPr>
        <w:spacing w:line="240" w:lineRule="auto"/>
        <w:rPr>
          <w:rFonts w:ascii="Times New Roman" w:eastAsia="Times New Roman" w:hAnsi="Times New Roman" w:cs="Times New Roman"/>
          <w:i/>
          <w:lang w:eastAsia="en-GB"/>
        </w:rPr>
      </w:pPr>
      <w:r w:rsidRPr="008A665A">
        <w:rPr>
          <w:rFonts w:ascii="Times New Roman" w:eastAsia="Times New Roman" w:hAnsi="Times New Roman" w:cs="Times New Roman"/>
          <w:i/>
          <w:sz w:val="24"/>
          <w:szCs w:val="24"/>
          <w:lang w:eastAsia="en-GB"/>
        </w:rPr>
        <w:t>Rregjistrimet si Auditues Ligjor në shoqëri auditimi</w:t>
      </w:r>
    </w:p>
    <w:p w14:paraId="2C191C01" w14:textId="0FD4FA2D" w:rsidR="00052C08" w:rsidRPr="00AF23BE" w:rsidRDefault="00052C08" w:rsidP="00AF23BE">
      <w:pPr>
        <w:spacing w:line="240" w:lineRule="auto"/>
        <w:rPr>
          <w:rStyle w:val="jlqj4b"/>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 xml:space="preserve">Shoqëria </w:t>
      </w:r>
      <w:hyperlink r:id="rId19" w:history="1">
        <w:r w:rsidRPr="008A665A">
          <w:rPr>
            <w:rFonts w:ascii="Times New Roman" w:eastAsia="Times New Roman" w:hAnsi="Times New Roman" w:cs="Times New Roman"/>
            <w:i/>
            <w:color w:val="0000FF"/>
            <w:sz w:val="24"/>
            <w:szCs w:val="24"/>
            <w:u w:val="single"/>
            <w:lang w:eastAsia="en-GB"/>
          </w:rPr>
          <w:t>A&amp;Y Auditing shpk</w:t>
        </w:r>
      </w:hyperlink>
      <w:r w:rsidRPr="008A665A">
        <w:rPr>
          <w:rFonts w:ascii="Times New Roman" w:eastAsia="Times New Roman" w:hAnsi="Times New Roman" w:cs="Times New Roman"/>
          <w:bCs/>
          <w:i/>
          <w:sz w:val="24"/>
          <w:szCs w:val="24"/>
          <w:lang w:eastAsia="en-GB"/>
        </w:rPr>
        <w:t xml:space="preserve"> A.R., Nr., data e vendimit të regjistrimit:</w:t>
      </w:r>
      <w:r w:rsidRPr="008A665A">
        <w:rPr>
          <w:rFonts w:ascii="Times New Roman" w:eastAsia="Times New Roman" w:hAnsi="Times New Roman" w:cs="Times New Roman"/>
          <w:i/>
          <w:sz w:val="24"/>
          <w:szCs w:val="24"/>
          <w:lang w:eastAsia="en-GB"/>
        </w:rPr>
        <w:t xml:space="preserve"> AR, 223, 12.04.2011</w:t>
      </w:r>
    </w:p>
    <w:p w14:paraId="5A542BE7" w14:textId="77777777" w:rsidR="00304704" w:rsidRPr="00315CFC" w:rsidRDefault="00304704" w:rsidP="00EF42C5">
      <w:pPr>
        <w:spacing w:after="0" w:line="240" w:lineRule="auto"/>
        <w:rPr>
          <w:rFonts w:cstheme="minorHAnsi"/>
          <w:b/>
          <w:sz w:val="24"/>
          <w:szCs w:val="24"/>
        </w:rPr>
      </w:pPr>
      <w:r>
        <w:rPr>
          <w:rFonts w:cstheme="minorHAnsi"/>
          <w:b/>
          <w:sz w:val="24"/>
          <w:szCs w:val="24"/>
        </w:rPr>
        <w:t>3</w:t>
      </w:r>
      <w:r w:rsidRPr="00315CFC">
        <w:rPr>
          <w:rFonts w:cstheme="minorHAnsi"/>
          <w:b/>
          <w:sz w:val="24"/>
          <w:szCs w:val="24"/>
        </w:rPr>
        <w:t>. Struktura drejtuese të shoqërisë së auditimit</w:t>
      </w:r>
    </w:p>
    <w:p w14:paraId="6A251914" w14:textId="77777777" w:rsidR="00304704" w:rsidRPr="00363FB1" w:rsidRDefault="00304704" w:rsidP="00EF42C5">
      <w:pPr>
        <w:spacing w:after="0" w:line="240" w:lineRule="auto"/>
        <w:rPr>
          <w:rFonts w:cstheme="minorHAnsi"/>
          <w:sz w:val="24"/>
          <w:szCs w:val="24"/>
        </w:rPr>
      </w:pPr>
      <w:r w:rsidRPr="00363FB1">
        <w:rPr>
          <w:rFonts w:cstheme="minorHAnsi"/>
          <w:sz w:val="24"/>
          <w:szCs w:val="24"/>
        </w:rPr>
        <w:t>Shoqëria drejtohet nga Këshilli i Administrimit i përberë nga dy Ortake (“Partnere”) te cilët janë</w:t>
      </w:r>
    </w:p>
    <w:p w14:paraId="2C3FFE24" w14:textId="77777777" w:rsidR="00304704" w:rsidRPr="00363FB1" w:rsidRDefault="00304704" w:rsidP="00EF42C5">
      <w:pPr>
        <w:spacing w:after="0" w:line="240" w:lineRule="auto"/>
        <w:rPr>
          <w:rFonts w:cstheme="minorHAnsi"/>
          <w:sz w:val="24"/>
          <w:szCs w:val="24"/>
        </w:rPr>
      </w:pPr>
      <w:r w:rsidRPr="00363FB1">
        <w:rPr>
          <w:rFonts w:cstheme="minorHAnsi"/>
          <w:sz w:val="24"/>
          <w:szCs w:val="24"/>
        </w:rPr>
        <w:t xml:space="preserve">përgjegjës për aktivitetet e përditshme te Shoqërisë, te kufizuar ne kompetencat e tyre nga Statuti </w:t>
      </w:r>
      <w:r>
        <w:rPr>
          <w:rFonts w:cstheme="minorHAnsi"/>
          <w:sz w:val="24"/>
          <w:szCs w:val="24"/>
        </w:rPr>
        <w:t xml:space="preserve">I </w:t>
      </w:r>
      <w:r w:rsidRPr="00363FB1">
        <w:rPr>
          <w:rFonts w:cstheme="minorHAnsi"/>
          <w:sz w:val="24"/>
          <w:szCs w:val="24"/>
        </w:rPr>
        <w:t>Shoqërisë dhe ligji për shoqëritë Tregtare.</w:t>
      </w:r>
    </w:p>
    <w:p w14:paraId="2E0577CE" w14:textId="61CDAAD1" w:rsidR="00304704" w:rsidRDefault="00304704" w:rsidP="00EF42C5">
      <w:pPr>
        <w:spacing w:after="0" w:line="240" w:lineRule="auto"/>
        <w:rPr>
          <w:rFonts w:cstheme="minorHAnsi"/>
          <w:sz w:val="24"/>
          <w:szCs w:val="24"/>
        </w:rPr>
      </w:pPr>
      <w:r w:rsidRPr="00363FB1">
        <w:rPr>
          <w:rFonts w:cstheme="minorHAnsi"/>
          <w:sz w:val="24"/>
          <w:szCs w:val="24"/>
        </w:rPr>
        <w:t>Administratoret e te Shoqërisë janë:</w:t>
      </w:r>
    </w:p>
    <w:p w14:paraId="2A1EED9E" w14:textId="77777777" w:rsidR="00EF42C5" w:rsidRPr="00363FB1" w:rsidRDefault="00EF42C5" w:rsidP="00EF42C5">
      <w:pPr>
        <w:spacing w:after="0" w:line="240" w:lineRule="auto"/>
        <w:rPr>
          <w:rFonts w:cstheme="minorHAnsi"/>
          <w:sz w:val="24"/>
          <w:szCs w:val="24"/>
        </w:rPr>
      </w:pPr>
    </w:p>
    <w:p w14:paraId="22D1F3AD" w14:textId="77777777" w:rsidR="00304704" w:rsidRDefault="00304704" w:rsidP="00304704">
      <w:pPr>
        <w:pStyle w:val="ListParagraph"/>
        <w:numPr>
          <w:ilvl w:val="0"/>
          <w:numId w:val="2"/>
        </w:numPr>
        <w:rPr>
          <w:rFonts w:cstheme="minorHAnsi"/>
          <w:sz w:val="24"/>
          <w:szCs w:val="24"/>
        </w:rPr>
      </w:pPr>
      <w:r w:rsidRPr="00363FB1">
        <w:rPr>
          <w:rFonts w:cstheme="minorHAnsi"/>
          <w:sz w:val="24"/>
          <w:szCs w:val="24"/>
        </w:rPr>
        <w:t xml:space="preserve">Znj. </w:t>
      </w:r>
      <w:r w:rsidRPr="00363FB1">
        <w:rPr>
          <w:rStyle w:val="jlqj4b"/>
          <w:rFonts w:cstheme="minorHAnsi"/>
          <w:bCs/>
          <w:color w:val="000000"/>
          <w:sz w:val="24"/>
          <w:szCs w:val="24"/>
          <w:shd w:val="clear" w:color="auto" w:fill="F5F5F5"/>
          <w:lang w:val="sq-AL"/>
        </w:rPr>
        <w:t xml:space="preserve">Znj. Ajeta Çaça (Shkembi) </w:t>
      </w:r>
      <w:r w:rsidRPr="00363FB1">
        <w:rPr>
          <w:rFonts w:cstheme="minorHAnsi"/>
          <w:sz w:val="24"/>
          <w:szCs w:val="24"/>
        </w:rPr>
        <w:t>- Auditues Ligjor</w:t>
      </w:r>
    </w:p>
    <w:p w14:paraId="6B7E0584" w14:textId="7EB41035" w:rsidR="00304704" w:rsidRPr="00B03585" w:rsidRDefault="00304704" w:rsidP="00304704">
      <w:pPr>
        <w:pStyle w:val="ListParagraph"/>
        <w:numPr>
          <w:ilvl w:val="0"/>
          <w:numId w:val="2"/>
        </w:numPr>
        <w:rPr>
          <w:rStyle w:val="jlqj4b"/>
          <w:rFonts w:cstheme="minorHAnsi"/>
          <w:sz w:val="24"/>
          <w:szCs w:val="24"/>
        </w:rPr>
      </w:pPr>
      <w:r w:rsidRPr="00363FB1">
        <w:rPr>
          <w:rStyle w:val="jlqj4b"/>
          <w:rFonts w:cstheme="minorHAnsi"/>
          <w:bCs/>
          <w:color w:val="000000"/>
          <w:sz w:val="24"/>
          <w:szCs w:val="24"/>
          <w:shd w:val="clear" w:color="auto" w:fill="F5F5F5"/>
          <w:lang w:val="sq-AL"/>
        </w:rPr>
        <w:t>Z. Ylli Çaça –</w:t>
      </w:r>
      <w:r>
        <w:rPr>
          <w:rStyle w:val="jlqj4b"/>
          <w:rFonts w:cstheme="minorHAnsi"/>
          <w:bCs/>
          <w:color w:val="000000"/>
          <w:sz w:val="24"/>
          <w:szCs w:val="24"/>
          <w:shd w:val="clear" w:color="auto" w:fill="F5F5F5"/>
          <w:lang w:val="sq-AL"/>
        </w:rPr>
        <w:t>Financier larte</w:t>
      </w:r>
    </w:p>
    <w:p w14:paraId="5CDEB5EA" w14:textId="77777777" w:rsidR="00B03585" w:rsidRPr="00B03585" w:rsidRDefault="00B03585" w:rsidP="00B03585">
      <w:pPr>
        <w:rPr>
          <w:rStyle w:val="jlqj4b"/>
          <w:rFonts w:cstheme="minorHAnsi"/>
          <w:sz w:val="24"/>
          <w:szCs w:val="24"/>
        </w:rPr>
      </w:pPr>
    </w:p>
    <w:p w14:paraId="05EF1A44" w14:textId="77777777" w:rsidR="00AF23BE" w:rsidRPr="00363FB1" w:rsidRDefault="00AF23BE" w:rsidP="00AF23BE">
      <w:pPr>
        <w:pStyle w:val="ListParagraph"/>
        <w:rPr>
          <w:rStyle w:val="jlqj4b"/>
          <w:rFonts w:cstheme="minorHAnsi"/>
          <w:sz w:val="24"/>
          <w:szCs w:val="24"/>
        </w:rPr>
      </w:pPr>
    </w:p>
    <w:p w14:paraId="7E3D260D" w14:textId="2CE5CC3F" w:rsidR="00644B29" w:rsidRDefault="00AF23BE" w:rsidP="00644B29">
      <w:pPr>
        <w:rPr>
          <w:rFonts w:cstheme="minorHAnsi"/>
          <w:b/>
          <w:sz w:val="24"/>
          <w:szCs w:val="24"/>
        </w:rPr>
      </w:pPr>
      <w:r w:rsidRPr="00AF23BE">
        <w:rPr>
          <w:rFonts w:cstheme="minorHAnsi"/>
          <w:b/>
          <w:sz w:val="24"/>
          <w:szCs w:val="24"/>
        </w:rPr>
        <w:t>3.1 Përse duhet të zgjidhni Shoqerine “A&amp;Y Auditing”</w:t>
      </w:r>
    </w:p>
    <w:p w14:paraId="06D96A53" w14:textId="524A96F7" w:rsidR="00AF23BE" w:rsidRPr="00AF23BE" w:rsidRDefault="00AF23BE" w:rsidP="00644B29">
      <w:pPr>
        <w:rPr>
          <w:rFonts w:cstheme="minorHAnsi"/>
          <w:b/>
          <w:sz w:val="24"/>
          <w:szCs w:val="24"/>
        </w:rPr>
      </w:pPr>
      <w:r>
        <w:rPr>
          <w:rFonts w:cstheme="minorHAnsi"/>
          <w:b/>
          <w:noProof/>
          <w:u w:val="single"/>
        </w:rPr>
        <w:drawing>
          <wp:anchor distT="0" distB="0" distL="114300" distR="114300" simplePos="0" relativeHeight="251683840" behindDoc="0" locked="0" layoutInCell="1" allowOverlap="1" wp14:anchorId="128E6444" wp14:editId="029DD0B5">
            <wp:simplePos x="0" y="0"/>
            <wp:positionH relativeFrom="column">
              <wp:posOffset>4445</wp:posOffset>
            </wp:positionH>
            <wp:positionV relativeFrom="paragraph">
              <wp:posOffset>4445</wp:posOffset>
            </wp:positionV>
            <wp:extent cx="3028950" cy="1514475"/>
            <wp:effectExtent l="0" t="0" r="0" b="9525"/>
            <wp:wrapThrough wrapText="bothSides">
              <wp:wrapPolygon edited="0">
                <wp:start x="0" y="0"/>
                <wp:lineTo x="0" y="21464"/>
                <wp:lineTo x="21464" y="21464"/>
                <wp:lineTo x="21464" y="0"/>
                <wp:lineTo x="0" y="0"/>
              </wp:wrapPolygon>
            </wp:wrapThrough>
            <wp:docPr id="10" name="Picture 10" descr="C:\Users\Dell\AppData\Local\Microsoft\Windows\INetCache\Content.MSO\B25104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B25104E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p>
    <w:p w14:paraId="6F7AB0AD"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Raporti çmim/cilësi është tepër i favorshëm për partnerët tanë.</w:t>
      </w:r>
    </w:p>
    <w:p w14:paraId="50D8DEFF"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 Ne ofrojmë një shërbim të personalizuar duke përmbushur kërkesat specifike të</w:t>
      </w:r>
    </w:p>
    <w:p w14:paraId="2AEFCA1C"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partnerit.</w:t>
      </w:r>
    </w:p>
    <w:p w14:paraId="4C29561C"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 Ne e përditësojmë praktikën tonë sipas Standarteve të Raportimit Financiar që</w:t>
      </w:r>
    </w:p>
    <w:p w14:paraId="5351F2A2" w14:textId="68D94404" w:rsidR="00262F38" w:rsidRPr="00363FB1" w:rsidRDefault="00AF23BE" w:rsidP="00AF23BE">
      <w:pPr>
        <w:spacing w:after="0" w:line="240" w:lineRule="auto"/>
        <w:rPr>
          <w:rFonts w:cstheme="minorHAnsi"/>
          <w:sz w:val="24"/>
          <w:szCs w:val="24"/>
        </w:rPr>
      </w:pPr>
      <w:r w:rsidRPr="00AF23BE">
        <w:rPr>
          <w:rFonts w:cstheme="minorHAnsi"/>
          <w:sz w:val="24"/>
          <w:szCs w:val="24"/>
        </w:rPr>
        <w:t>aplikohen në Shqipëri.</w:t>
      </w:r>
    </w:p>
    <w:p w14:paraId="598CF662" w14:textId="7B5C5896" w:rsidR="00AF23BE" w:rsidRDefault="00AF23BE" w:rsidP="00644B29">
      <w:pPr>
        <w:rPr>
          <w:rFonts w:cstheme="minorHAnsi"/>
          <w:b/>
          <w:sz w:val="24"/>
          <w:szCs w:val="24"/>
        </w:rPr>
      </w:pPr>
    </w:p>
    <w:p w14:paraId="522F1ADC" w14:textId="503C8E2C" w:rsidR="00830C1F" w:rsidRDefault="00830C1F" w:rsidP="00830C1F">
      <w:pPr>
        <w:spacing w:after="0" w:line="240" w:lineRule="auto"/>
        <w:rPr>
          <w:rFonts w:cstheme="minorHAnsi"/>
          <w:b/>
          <w:sz w:val="24"/>
          <w:szCs w:val="24"/>
        </w:rPr>
      </w:pPr>
      <w:r>
        <w:rPr>
          <w:rFonts w:cstheme="minorHAnsi"/>
          <w:b/>
          <w:sz w:val="24"/>
          <w:szCs w:val="24"/>
        </w:rPr>
        <w:t>3</w:t>
      </w:r>
      <w:r w:rsidRPr="00041A32">
        <w:rPr>
          <w:rFonts w:cstheme="minorHAnsi"/>
          <w:b/>
          <w:sz w:val="24"/>
          <w:szCs w:val="24"/>
        </w:rPr>
        <w:t>.</w:t>
      </w:r>
      <w:proofErr w:type="gramStart"/>
      <w:r w:rsidRPr="00041A32">
        <w:rPr>
          <w:rFonts w:cstheme="minorHAnsi"/>
          <w:b/>
          <w:sz w:val="24"/>
          <w:szCs w:val="24"/>
        </w:rPr>
        <w:t>2.Industritë</w:t>
      </w:r>
      <w:proofErr w:type="gramEnd"/>
      <w:r>
        <w:rPr>
          <w:rFonts w:cstheme="minorHAnsi"/>
          <w:b/>
          <w:sz w:val="24"/>
          <w:szCs w:val="24"/>
        </w:rPr>
        <w:t xml:space="preserve">  ku kryhen  sherbimet</w:t>
      </w:r>
    </w:p>
    <w:p w14:paraId="7426427C" w14:textId="77777777" w:rsidR="00830C1F" w:rsidRDefault="00830C1F" w:rsidP="00830C1F">
      <w:pPr>
        <w:spacing w:after="0" w:line="240" w:lineRule="auto"/>
        <w:rPr>
          <w:rFonts w:cstheme="minorHAnsi"/>
          <w:b/>
          <w:sz w:val="24"/>
          <w:szCs w:val="24"/>
        </w:rPr>
      </w:pPr>
    </w:p>
    <w:p w14:paraId="7AD183B5" w14:textId="77777777" w:rsidR="00830C1F" w:rsidRPr="00041A32" w:rsidRDefault="00830C1F" w:rsidP="00830C1F">
      <w:pPr>
        <w:spacing w:after="0" w:line="240" w:lineRule="auto"/>
        <w:rPr>
          <w:rFonts w:cstheme="minorHAnsi"/>
          <w:b/>
          <w:sz w:val="24"/>
          <w:szCs w:val="24"/>
        </w:rPr>
      </w:pPr>
      <w:r w:rsidRPr="00C741A5">
        <w:rPr>
          <w:rFonts w:ascii="Calibri" w:eastAsia="Calibri" w:hAnsi="Calibri" w:cs="Times New Roman"/>
          <w:noProof/>
          <w:sz w:val="22"/>
          <w:szCs w:val="22"/>
        </w:rPr>
        <w:drawing>
          <wp:anchor distT="0" distB="0" distL="114300" distR="114300" simplePos="0" relativeHeight="251685888" behindDoc="1" locked="0" layoutInCell="1" allowOverlap="1" wp14:anchorId="35C616DC" wp14:editId="5090D44D">
            <wp:simplePos x="0" y="0"/>
            <wp:positionH relativeFrom="column">
              <wp:posOffset>4445</wp:posOffset>
            </wp:positionH>
            <wp:positionV relativeFrom="paragraph">
              <wp:posOffset>1905</wp:posOffset>
            </wp:positionV>
            <wp:extent cx="5486400" cy="3200400"/>
            <wp:effectExtent l="0" t="0" r="0" b="19050"/>
            <wp:wrapTight wrapText="bothSides">
              <wp:wrapPolygon edited="0">
                <wp:start x="9525" y="0"/>
                <wp:lineTo x="8850" y="2057"/>
                <wp:lineTo x="5325" y="3857"/>
                <wp:lineTo x="4500" y="6814"/>
                <wp:lineTo x="4575" y="7714"/>
                <wp:lineTo x="4800" y="9129"/>
                <wp:lineTo x="5550" y="10286"/>
                <wp:lineTo x="6075" y="10286"/>
                <wp:lineTo x="4650" y="14400"/>
                <wp:lineTo x="5250" y="16457"/>
                <wp:lineTo x="5250" y="17486"/>
                <wp:lineTo x="6900" y="18514"/>
                <wp:lineTo x="8550" y="18514"/>
                <wp:lineTo x="9150" y="20571"/>
                <wp:lineTo x="9525" y="21600"/>
                <wp:lineTo x="12075" y="21600"/>
                <wp:lineTo x="12150" y="21600"/>
                <wp:lineTo x="13050" y="18514"/>
                <wp:lineTo x="14700" y="18514"/>
                <wp:lineTo x="16425" y="17486"/>
                <wp:lineTo x="16425" y="16457"/>
                <wp:lineTo x="16950" y="14400"/>
                <wp:lineTo x="16275" y="12343"/>
                <wp:lineTo x="15825" y="10286"/>
                <wp:lineTo x="16800" y="8229"/>
                <wp:lineTo x="16875" y="6943"/>
                <wp:lineTo x="16200" y="3986"/>
                <wp:lineTo x="12750" y="2057"/>
                <wp:lineTo x="12075" y="0"/>
                <wp:lineTo x="9525"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52B6AFEA" w14:textId="77777777" w:rsidR="00830C1F" w:rsidRPr="00041A32" w:rsidRDefault="00830C1F" w:rsidP="00830C1F">
      <w:pPr>
        <w:spacing w:after="0" w:line="240" w:lineRule="auto"/>
        <w:rPr>
          <w:rFonts w:cstheme="minorHAnsi"/>
          <w:sz w:val="24"/>
          <w:szCs w:val="24"/>
        </w:rPr>
      </w:pPr>
      <w:r>
        <w:rPr>
          <w:rFonts w:cstheme="minorHAnsi"/>
          <w:sz w:val="24"/>
          <w:szCs w:val="24"/>
        </w:rPr>
        <w:t>Shoqeria</w:t>
      </w:r>
      <w:r w:rsidRPr="00041A32">
        <w:rPr>
          <w:rFonts w:cstheme="minorHAnsi"/>
          <w:sz w:val="24"/>
          <w:szCs w:val="24"/>
        </w:rPr>
        <w:t xml:space="preserve"> jonë ofron një ekspertizë teknike të gjerë dhe njohuri të thellë mbi tregun lokal në</w:t>
      </w:r>
    </w:p>
    <w:p w14:paraId="458772E8"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auditim, taksa dhe shërbime këshillimi për klientët të cilët operojnë në sektorë dhe industri</w:t>
      </w:r>
    </w:p>
    <w:p w14:paraId="78501262"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të ndryshme, përfshirë entitetet e mesme dhe të mëdha.</w:t>
      </w:r>
    </w:p>
    <w:p w14:paraId="32DE2D38"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Jemi të përkushtuar në ndërtimin e marrëdhënieve afatgjata me klientët, duke u fokusuar</w:t>
      </w:r>
    </w:p>
    <w:p w14:paraId="10797B50"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në kuptimin e perspektivës, nevojave dhe qëllimeve të tyre. Rezultatet janë zgjidhje biznesi</w:t>
      </w:r>
    </w:p>
    <w:p w14:paraId="1F7C67DC"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inovative të dizenjuara për nevojat unike të klientit, zgjidhje që optimizojnë performancën</w:t>
      </w:r>
    </w:p>
    <w:p w14:paraId="02A91474"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e firmës në mjedise rregullatore sfiduese, optimizojnë ekspozimin ndaj rrezikut dhe</w:t>
      </w:r>
    </w:p>
    <w:p w14:paraId="2B825C17"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sigurojnë strategji kontabël tepër efektive edhe në industritë më konkurruese.</w:t>
      </w:r>
    </w:p>
    <w:p w14:paraId="4313AFCE"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 xml:space="preserve">Sektorët kryesorë të angazhimit të firmës tonë përfshijnë: Prodhimin; </w:t>
      </w:r>
      <w:proofErr w:type="gramStart"/>
      <w:r w:rsidRPr="00041A32">
        <w:rPr>
          <w:rFonts w:cstheme="minorHAnsi"/>
          <w:sz w:val="24"/>
          <w:szCs w:val="24"/>
        </w:rPr>
        <w:t>Ndërtimin;  Shitjen</w:t>
      </w:r>
      <w:proofErr w:type="gramEnd"/>
      <w:r w:rsidRPr="00041A32">
        <w:rPr>
          <w:rFonts w:cstheme="minorHAnsi"/>
          <w:sz w:val="24"/>
          <w:szCs w:val="24"/>
        </w:rPr>
        <w:t xml:space="preserve"> me Pakicë</w:t>
      </w:r>
      <w:r>
        <w:rPr>
          <w:rFonts w:cstheme="minorHAnsi"/>
          <w:sz w:val="24"/>
          <w:szCs w:val="24"/>
        </w:rPr>
        <w:t xml:space="preserve"> dhe shumice</w:t>
      </w:r>
      <w:r w:rsidRPr="00041A32">
        <w:rPr>
          <w:rFonts w:cstheme="minorHAnsi"/>
          <w:sz w:val="24"/>
          <w:szCs w:val="24"/>
        </w:rPr>
        <w:t>; Turizmin; Shëndetësinë;</w:t>
      </w:r>
      <w:r>
        <w:rPr>
          <w:rFonts w:cstheme="minorHAnsi"/>
          <w:sz w:val="24"/>
          <w:szCs w:val="24"/>
        </w:rPr>
        <w:t xml:space="preserve"> Energji;</w:t>
      </w:r>
      <w:r w:rsidRPr="00041A32">
        <w:rPr>
          <w:rFonts w:cstheme="minorHAnsi"/>
          <w:sz w:val="24"/>
          <w:szCs w:val="24"/>
        </w:rPr>
        <w:t xml:space="preserve">  Shërbimet profesionale; Transportin;</w:t>
      </w:r>
    </w:p>
    <w:p w14:paraId="7136BE50" w14:textId="1DCC6D5C" w:rsidR="006C343B" w:rsidRPr="006C343B" w:rsidRDefault="00830C1F" w:rsidP="006C343B">
      <w:pPr>
        <w:spacing w:after="0" w:line="240" w:lineRule="auto"/>
        <w:rPr>
          <w:rFonts w:cstheme="minorHAnsi"/>
          <w:sz w:val="24"/>
          <w:szCs w:val="24"/>
        </w:rPr>
      </w:pPr>
      <w:r w:rsidRPr="00041A32">
        <w:rPr>
          <w:rFonts w:cstheme="minorHAnsi"/>
          <w:sz w:val="24"/>
          <w:szCs w:val="24"/>
        </w:rPr>
        <w:t>Shpërndarjen; Edukimim; Sektorë të tjerë</w:t>
      </w:r>
    </w:p>
    <w:p w14:paraId="270C6DC0" w14:textId="468C2269" w:rsidR="006C343B" w:rsidRDefault="006C343B" w:rsidP="00830C1F">
      <w:pPr>
        <w:rPr>
          <w:rFonts w:cstheme="minorHAnsi"/>
          <w:b/>
          <w:sz w:val="24"/>
          <w:szCs w:val="24"/>
          <w:u w:val="single"/>
        </w:rPr>
      </w:pPr>
    </w:p>
    <w:p w14:paraId="235FAAF5" w14:textId="77777777" w:rsidR="006C343B" w:rsidRDefault="006C343B" w:rsidP="00830C1F">
      <w:pPr>
        <w:rPr>
          <w:rFonts w:cstheme="minorHAnsi"/>
          <w:b/>
          <w:sz w:val="24"/>
          <w:szCs w:val="24"/>
          <w:u w:val="single"/>
        </w:rPr>
      </w:pPr>
    </w:p>
    <w:p w14:paraId="5D0113C7" w14:textId="07F58551" w:rsidR="00830C1F" w:rsidRDefault="00830C1F" w:rsidP="00830C1F">
      <w:pPr>
        <w:rPr>
          <w:rFonts w:cstheme="minorHAnsi"/>
          <w:b/>
          <w:sz w:val="24"/>
          <w:szCs w:val="24"/>
          <w:u w:val="single"/>
        </w:rPr>
      </w:pPr>
      <w:r>
        <w:rPr>
          <w:rFonts w:cstheme="minorHAnsi"/>
          <w:b/>
          <w:sz w:val="24"/>
          <w:szCs w:val="24"/>
          <w:u w:val="single"/>
        </w:rPr>
        <w:t>3.3</w:t>
      </w:r>
      <w:r w:rsidRPr="00B03585">
        <w:rPr>
          <w:rFonts w:cstheme="minorHAnsi"/>
          <w:b/>
          <w:sz w:val="24"/>
          <w:szCs w:val="24"/>
          <w:u w:val="single"/>
        </w:rPr>
        <w:t xml:space="preserve"> Shërbime të Auditimit dhe Sigurisë</w:t>
      </w:r>
    </w:p>
    <w:p w14:paraId="6AE4416C" w14:textId="22DB2123" w:rsidR="006C343B" w:rsidRDefault="006C343B" w:rsidP="00830C1F">
      <w:pPr>
        <w:spacing w:after="0" w:line="240" w:lineRule="auto"/>
        <w:rPr>
          <w:rFonts w:cstheme="minorHAnsi"/>
          <w:sz w:val="24"/>
          <w:szCs w:val="24"/>
          <w:u w:val="single"/>
        </w:rPr>
      </w:pPr>
      <w:r>
        <w:rPr>
          <w:noProof/>
        </w:rPr>
        <w:drawing>
          <wp:anchor distT="0" distB="0" distL="114300" distR="114300" simplePos="0" relativeHeight="251686912" behindDoc="1" locked="0" layoutInCell="1" allowOverlap="1" wp14:anchorId="7444DBBB" wp14:editId="6F500E63">
            <wp:simplePos x="0" y="0"/>
            <wp:positionH relativeFrom="column">
              <wp:posOffset>4445</wp:posOffset>
            </wp:positionH>
            <wp:positionV relativeFrom="paragraph">
              <wp:posOffset>3810</wp:posOffset>
            </wp:positionV>
            <wp:extent cx="5486400" cy="3609975"/>
            <wp:effectExtent l="0" t="0" r="0" b="9525"/>
            <wp:wrapTight wrapText="bothSides">
              <wp:wrapPolygon edited="0">
                <wp:start x="9375" y="0"/>
                <wp:lineTo x="8325" y="2964"/>
                <wp:lineTo x="8250" y="3420"/>
                <wp:lineTo x="5325" y="3761"/>
                <wp:lineTo x="4425" y="4103"/>
                <wp:lineTo x="4425" y="5471"/>
                <wp:lineTo x="3975" y="6839"/>
                <wp:lineTo x="3900" y="7181"/>
                <wp:lineTo x="5250" y="10942"/>
                <wp:lineTo x="3900" y="14590"/>
                <wp:lineTo x="4500" y="16414"/>
                <wp:lineTo x="4500" y="17554"/>
                <wp:lineTo x="6000" y="18237"/>
                <wp:lineTo x="8250" y="18237"/>
                <wp:lineTo x="9300" y="21543"/>
                <wp:lineTo x="9375" y="21543"/>
                <wp:lineTo x="12225" y="21543"/>
                <wp:lineTo x="12300" y="21543"/>
                <wp:lineTo x="12900" y="20061"/>
                <wp:lineTo x="13350" y="18237"/>
                <wp:lineTo x="15675" y="18237"/>
                <wp:lineTo x="17175" y="17554"/>
                <wp:lineTo x="17175" y="16414"/>
                <wp:lineTo x="17700" y="14590"/>
                <wp:lineTo x="17100" y="12538"/>
                <wp:lineTo x="16425" y="11284"/>
                <wp:lineTo x="16125" y="10942"/>
                <wp:lineTo x="17775" y="7295"/>
                <wp:lineTo x="17550" y="6497"/>
                <wp:lineTo x="17175" y="5471"/>
                <wp:lineTo x="17250" y="4217"/>
                <wp:lineTo x="16350" y="3761"/>
                <wp:lineTo x="13500" y="3647"/>
                <wp:lineTo x="13125" y="2394"/>
                <wp:lineTo x="12225" y="0"/>
                <wp:lineTo x="9375" y="0"/>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378A1198" w14:textId="77777777" w:rsidR="006C343B" w:rsidRDefault="006C343B" w:rsidP="00830C1F">
      <w:pPr>
        <w:spacing w:after="0" w:line="240" w:lineRule="auto"/>
        <w:rPr>
          <w:rFonts w:cstheme="minorHAnsi"/>
          <w:sz w:val="24"/>
          <w:szCs w:val="24"/>
          <w:u w:val="single"/>
        </w:rPr>
      </w:pPr>
    </w:p>
    <w:p w14:paraId="0FB94756" w14:textId="51AEBCB3"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i pasqyrave financiare në perputhje me Standartet Ndërkombetare të</w:t>
      </w:r>
    </w:p>
    <w:p w14:paraId="51F279D8"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Auditimit të përgatitura sipas Standarteve Kombetare te Kontabilitetit apo</w:t>
      </w:r>
    </w:p>
    <w:p w14:paraId="5E3937DF"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Standartet Ndërkombetare te raportimit Financiar;</w:t>
      </w:r>
    </w:p>
    <w:p w14:paraId="54214F23"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i raportimeve për qëllime të grupit;</w:t>
      </w:r>
    </w:p>
    <w:p w14:paraId="1CE5C57D"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Rishikim i kontrolleve të brëndshme;</w:t>
      </w:r>
    </w:p>
    <w:p w14:paraId="35D602BC"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në perputhje me rregullat dhe kerkesat e industrive specifike;</w:t>
      </w:r>
    </w:p>
    <w:p w14:paraId="6E33B438"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Sherbime te sigurise ne varesi te proçedura te rena dakord me klientin</w:t>
      </w:r>
    </w:p>
    <w:p w14:paraId="5095C4F3" w14:textId="423ABC11" w:rsidR="00830C1F" w:rsidRDefault="00830C1F" w:rsidP="00830C1F">
      <w:pPr>
        <w:rPr>
          <w:rFonts w:cstheme="minorHAnsi"/>
          <w:sz w:val="24"/>
          <w:szCs w:val="24"/>
          <w:u w:val="single"/>
        </w:rPr>
      </w:pPr>
    </w:p>
    <w:p w14:paraId="624DA114" w14:textId="1B7A1423" w:rsidR="006C343B" w:rsidRDefault="006C343B" w:rsidP="00830C1F">
      <w:pPr>
        <w:rPr>
          <w:noProof/>
        </w:rPr>
      </w:pPr>
    </w:p>
    <w:p w14:paraId="3563457A" w14:textId="675F31BC" w:rsidR="006C343B" w:rsidRDefault="006C343B" w:rsidP="00830C1F">
      <w:pPr>
        <w:rPr>
          <w:rFonts w:cstheme="minorHAnsi"/>
          <w:sz w:val="24"/>
          <w:szCs w:val="24"/>
          <w:u w:val="single"/>
        </w:rPr>
      </w:pPr>
    </w:p>
    <w:p w14:paraId="4A03EA70" w14:textId="1345AF2B" w:rsidR="00AF2576" w:rsidRDefault="00AF2576" w:rsidP="00830C1F">
      <w:pPr>
        <w:rPr>
          <w:rFonts w:cstheme="minorHAnsi"/>
          <w:sz w:val="24"/>
          <w:szCs w:val="24"/>
          <w:u w:val="single"/>
        </w:rPr>
      </w:pPr>
    </w:p>
    <w:p w14:paraId="735DCE59" w14:textId="77777777" w:rsidR="00AF2576" w:rsidRDefault="00AF2576" w:rsidP="00830C1F">
      <w:pPr>
        <w:rPr>
          <w:rFonts w:cstheme="minorHAnsi"/>
          <w:sz w:val="24"/>
          <w:szCs w:val="24"/>
          <w:u w:val="single"/>
        </w:rPr>
      </w:pPr>
    </w:p>
    <w:p w14:paraId="5FECE2FA" w14:textId="77777777" w:rsidR="006C343B" w:rsidRDefault="006C343B" w:rsidP="00830C1F">
      <w:pPr>
        <w:rPr>
          <w:rFonts w:cstheme="minorHAnsi"/>
          <w:sz w:val="24"/>
          <w:szCs w:val="24"/>
          <w:u w:val="single"/>
        </w:rPr>
      </w:pPr>
    </w:p>
    <w:p w14:paraId="1CB17AD1"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Auditorët luajnë një rol te rendesishem në verifikimin e informacionit financiar. Besimi i</w:t>
      </w:r>
    </w:p>
    <w:p w14:paraId="5FC163EA"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klienteve në cilësine e punës së auditimit është parësor. Përmes raporteve të transparencës</w:t>
      </w:r>
    </w:p>
    <w:p w14:paraId="1922E67F"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auditorët mund ti tregojnë tregut cilësine dhe besueshmërine e auditimeve te tyre”.</w:t>
      </w:r>
    </w:p>
    <w:p w14:paraId="6AF14B7C"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Ne auditojmë pasqyrat financiare, të cilat përfshijnë pasqyrën e pozicionit financiar,</w:t>
      </w:r>
    </w:p>
    <w:p w14:paraId="45E9BA79"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pasqyrën fitim ose humbje dhe të ardhurave gjithpërfshirëse, pasqyrën e ndryshimeve të</w:t>
      </w:r>
    </w:p>
    <w:p w14:paraId="32A3997C"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kapitalit dhe pasqyrën e flukseve të parasë, si edhe shënimet për pasqyrat financiare të</w:t>
      </w:r>
    </w:p>
    <w:p w14:paraId="4944089B"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konsoliduara, përfshirë një përmbledhje të politikave kontabël më të rëndësishme.</w:t>
      </w:r>
    </w:p>
    <w:p w14:paraId="520B04FD" w14:textId="77777777" w:rsidR="00830C1F" w:rsidRPr="00372643" w:rsidRDefault="00830C1F" w:rsidP="00830C1F">
      <w:pPr>
        <w:spacing w:after="0" w:line="240" w:lineRule="auto"/>
        <w:rPr>
          <w:rFonts w:cstheme="minorHAnsi"/>
          <w:sz w:val="24"/>
          <w:szCs w:val="24"/>
        </w:rPr>
      </w:pPr>
      <w:r>
        <w:rPr>
          <w:rFonts w:cstheme="minorHAnsi"/>
          <w:sz w:val="24"/>
          <w:szCs w:val="24"/>
        </w:rPr>
        <w:t xml:space="preserve">                             </w:t>
      </w:r>
      <w:proofErr w:type="gramStart"/>
      <w:r>
        <w:rPr>
          <w:rFonts w:cstheme="minorHAnsi"/>
          <w:sz w:val="24"/>
          <w:szCs w:val="24"/>
        </w:rPr>
        <w:t>Shoqeria  “</w:t>
      </w:r>
      <w:proofErr w:type="gramEnd"/>
      <w:r>
        <w:rPr>
          <w:rFonts w:cstheme="minorHAnsi"/>
          <w:sz w:val="24"/>
          <w:szCs w:val="24"/>
        </w:rPr>
        <w:t xml:space="preserve">A&amp;Y Auditing </w:t>
      </w:r>
      <w:r w:rsidRPr="00372643">
        <w:rPr>
          <w:rFonts w:cstheme="minorHAnsi"/>
          <w:sz w:val="24"/>
          <w:szCs w:val="24"/>
        </w:rPr>
        <w:t>” ka krijuar nje sistem kontrolli cilesie dhe monitorimi I cili përbëhet</w:t>
      </w:r>
      <w:r>
        <w:rPr>
          <w:rFonts w:cstheme="minorHAnsi"/>
          <w:sz w:val="24"/>
          <w:szCs w:val="24"/>
        </w:rPr>
        <w:t xml:space="preserve"> </w:t>
      </w:r>
      <w:r w:rsidRPr="00372643">
        <w:rPr>
          <w:rFonts w:cstheme="minorHAnsi"/>
          <w:sz w:val="24"/>
          <w:szCs w:val="24"/>
        </w:rPr>
        <w:t>nga politika dhe proçedura për të kuptuar më mirë atë cfarë duhet të realizohet dhe për të</w:t>
      </w:r>
    </w:p>
    <w:p w14:paraId="0BCB4038"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përcaktuar nëse për arritjen e objektivave ka nevoje të bëhet më shumë.</w:t>
      </w:r>
    </w:p>
    <w:p w14:paraId="0F6B63D0"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I gjithe personeli qe kryen angazhimin ka kualifikimin e duhur dhe ndjek keto proçedura dhe</w:t>
      </w:r>
    </w:p>
    <w:p w14:paraId="25E0D045"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politika te percaktuara nga Standartet Nderkombetare te Kontrollit te Cilesise duke</w:t>
      </w:r>
    </w:p>
    <w:p w14:paraId="3CA2B943"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permbushur te gjitha Kerkesat Perkatese Etike. Partneri dhe stafi jone jane të vetëdijshëm</w:t>
      </w:r>
    </w:p>
    <w:p w14:paraId="49AA2325" w14:textId="77777777" w:rsidR="00830C1F" w:rsidRDefault="00830C1F" w:rsidP="00830C1F">
      <w:pPr>
        <w:spacing w:after="0" w:line="240" w:lineRule="auto"/>
        <w:rPr>
          <w:rFonts w:cstheme="minorHAnsi"/>
          <w:sz w:val="24"/>
          <w:szCs w:val="24"/>
        </w:rPr>
      </w:pPr>
      <w:r w:rsidRPr="00372643">
        <w:rPr>
          <w:rFonts w:cstheme="minorHAnsi"/>
          <w:sz w:val="24"/>
          <w:szCs w:val="24"/>
        </w:rPr>
        <w:t>dhe kuptojne Seksionet 290 dhe 291 të Kodit IESBA dhe çdo kërkesë shtesë.</w:t>
      </w:r>
    </w:p>
    <w:p w14:paraId="1F131A2F" w14:textId="77777777" w:rsidR="00830C1F" w:rsidRDefault="00830C1F" w:rsidP="00830C1F">
      <w:pPr>
        <w:spacing w:after="0" w:line="240" w:lineRule="auto"/>
        <w:rPr>
          <w:rFonts w:cstheme="minorHAnsi"/>
          <w:sz w:val="24"/>
          <w:szCs w:val="24"/>
        </w:rPr>
      </w:pPr>
    </w:p>
    <w:p w14:paraId="3AE04B73" w14:textId="77777777" w:rsidR="00830C1F" w:rsidRPr="006C343B" w:rsidRDefault="00830C1F" w:rsidP="00830C1F">
      <w:pPr>
        <w:spacing w:after="0" w:line="240" w:lineRule="auto"/>
        <w:rPr>
          <w:rFonts w:cstheme="minorHAnsi"/>
          <w:b/>
          <w:sz w:val="24"/>
          <w:szCs w:val="24"/>
          <w:u w:val="single"/>
        </w:rPr>
      </w:pPr>
      <w:r w:rsidRPr="006C343B">
        <w:rPr>
          <w:rFonts w:cstheme="minorHAnsi"/>
          <w:b/>
          <w:sz w:val="24"/>
          <w:szCs w:val="24"/>
          <w:u w:val="single"/>
        </w:rPr>
        <w:t xml:space="preserve">Shërbimet e </w:t>
      </w:r>
      <w:proofErr w:type="gramStart"/>
      <w:r w:rsidRPr="006C343B">
        <w:rPr>
          <w:rFonts w:cstheme="minorHAnsi"/>
          <w:b/>
          <w:sz w:val="24"/>
          <w:szCs w:val="24"/>
          <w:u w:val="single"/>
        </w:rPr>
        <w:t>Shoqeria  “</w:t>
      </w:r>
      <w:proofErr w:type="gramEnd"/>
      <w:r w:rsidRPr="006C343B">
        <w:rPr>
          <w:rFonts w:cstheme="minorHAnsi"/>
          <w:b/>
          <w:sz w:val="24"/>
          <w:szCs w:val="24"/>
          <w:u w:val="single"/>
        </w:rPr>
        <w:t>A&amp;Y Auditing ”  sh.p.k.</w:t>
      </w:r>
    </w:p>
    <w:p w14:paraId="49BB5477" w14:textId="77777777" w:rsidR="00830C1F" w:rsidRPr="00F86712" w:rsidRDefault="00830C1F" w:rsidP="00830C1F">
      <w:pPr>
        <w:spacing w:after="0" w:line="240" w:lineRule="auto"/>
        <w:rPr>
          <w:rFonts w:cstheme="minorHAnsi"/>
          <w:sz w:val="24"/>
          <w:szCs w:val="24"/>
        </w:rPr>
      </w:pPr>
    </w:p>
    <w:p w14:paraId="32A44354" w14:textId="60432259" w:rsidR="00830C1F" w:rsidRDefault="00830C1F" w:rsidP="00830C1F">
      <w:pPr>
        <w:spacing w:after="0" w:line="240" w:lineRule="auto"/>
        <w:rPr>
          <w:rFonts w:cstheme="minorHAnsi"/>
          <w:b/>
          <w:sz w:val="24"/>
          <w:szCs w:val="24"/>
        </w:rPr>
      </w:pPr>
      <w:proofErr w:type="gramStart"/>
      <w:r>
        <w:rPr>
          <w:rFonts w:cstheme="minorHAnsi"/>
          <w:b/>
          <w:sz w:val="24"/>
          <w:szCs w:val="24"/>
        </w:rPr>
        <w:t>3</w:t>
      </w:r>
      <w:r w:rsidRPr="00F86712">
        <w:rPr>
          <w:rFonts w:cstheme="minorHAnsi"/>
          <w:b/>
          <w:sz w:val="24"/>
          <w:szCs w:val="24"/>
        </w:rPr>
        <w:t>.4 .</w:t>
      </w:r>
      <w:proofErr w:type="gramEnd"/>
      <w:r w:rsidRPr="00F86712">
        <w:rPr>
          <w:rFonts w:cstheme="minorHAnsi"/>
          <w:b/>
          <w:sz w:val="24"/>
          <w:szCs w:val="24"/>
        </w:rPr>
        <w:t xml:space="preserve"> Shërbime Financiare dhe Kontabiliteti</w:t>
      </w:r>
    </w:p>
    <w:p w14:paraId="62B7CF25" w14:textId="77777777" w:rsidR="00830C1F" w:rsidRPr="00F86712" w:rsidRDefault="00830C1F" w:rsidP="00830C1F">
      <w:pPr>
        <w:spacing w:after="0" w:line="240" w:lineRule="auto"/>
        <w:rPr>
          <w:rFonts w:cstheme="minorHAnsi"/>
          <w:b/>
          <w:sz w:val="24"/>
          <w:szCs w:val="24"/>
        </w:rPr>
      </w:pPr>
    </w:p>
    <w:p w14:paraId="4092B24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Transferimi i funksioneve të kontabilitetit mund të jetë me kosto efektive dhe efikase. Ne</w:t>
      </w:r>
    </w:p>
    <w:p w14:paraId="56CE46F3"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mund t’ju ndihmojnë me mbylljen mujore, tremujore dhe vjetore, duke marrë parasysh</w:t>
      </w:r>
    </w:p>
    <w:p w14:paraId="4284CD77"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ndryshimet e kontabilitetit, legjislacionit dhe standarteve. Ju mund të mbështeteni tek ne për</w:t>
      </w:r>
    </w:p>
    <w:p w14:paraId="7BCB2B5D" w14:textId="77777777" w:rsidR="00830C1F" w:rsidRDefault="00830C1F" w:rsidP="00830C1F">
      <w:pPr>
        <w:spacing w:after="0" w:line="240" w:lineRule="auto"/>
        <w:rPr>
          <w:rFonts w:cstheme="minorHAnsi"/>
          <w:sz w:val="24"/>
          <w:szCs w:val="24"/>
        </w:rPr>
      </w:pPr>
      <w:r w:rsidRPr="00F86712">
        <w:rPr>
          <w:rFonts w:cstheme="minorHAnsi"/>
          <w:sz w:val="24"/>
          <w:szCs w:val="24"/>
        </w:rPr>
        <w:t>të mbështetur tranzicionin e biznesit tuaj në një sistem të ri të kontabilitetit.</w:t>
      </w:r>
    </w:p>
    <w:p w14:paraId="3C4B8685" w14:textId="77777777" w:rsidR="00830C1F" w:rsidRDefault="00830C1F" w:rsidP="00830C1F">
      <w:pPr>
        <w:spacing w:after="0" w:line="240" w:lineRule="auto"/>
        <w:rPr>
          <w:rFonts w:cstheme="minorHAnsi"/>
          <w:sz w:val="24"/>
          <w:szCs w:val="24"/>
        </w:rPr>
      </w:pPr>
    </w:p>
    <w:p w14:paraId="38748059" w14:textId="6BDE0B93" w:rsidR="00830C1F"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w:t>
      </w:r>
      <w:proofErr w:type="gramStart"/>
      <w:r w:rsidR="00830C1F" w:rsidRPr="00F86712">
        <w:rPr>
          <w:rFonts w:cstheme="minorHAnsi"/>
          <w:b/>
          <w:sz w:val="24"/>
          <w:szCs w:val="24"/>
        </w:rPr>
        <w:t>5.Konsulencë</w:t>
      </w:r>
      <w:proofErr w:type="gramEnd"/>
      <w:r w:rsidR="00830C1F" w:rsidRPr="00F86712">
        <w:rPr>
          <w:rFonts w:cstheme="minorHAnsi"/>
          <w:b/>
          <w:sz w:val="24"/>
          <w:szCs w:val="24"/>
        </w:rPr>
        <w:t xml:space="preserve"> Ekonomike, Financiare dhe Fiskale</w:t>
      </w:r>
    </w:p>
    <w:p w14:paraId="686C9C9D" w14:textId="77777777" w:rsidR="00830C1F" w:rsidRDefault="00830C1F" w:rsidP="00830C1F">
      <w:pPr>
        <w:spacing w:after="0" w:line="240" w:lineRule="auto"/>
        <w:rPr>
          <w:rFonts w:cstheme="minorHAnsi"/>
          <w:b/>
          <w:sz w:val="24"/>
          <w:szCs w:val="24"/>
        </w:rPr>
      </w:pPr>
    </w:p>
    <w:p w14:paraId="29C11B69"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Analize e implikimeve fiskale te </w:t>
      </w:r>
      <w:proofErr w:type="gramStart"/>
      <w:r w:rsidRPr="00F86712">
        <w:rPr>
          <w:rFonts w:cstheme="minorHAnsi"/>
          <w:sz w:val="24"/>
          <w:szCs w:val="24"/>
        </w:rPr>
        <w:t>trasaksioneve  qe</w:t>
      </w:r>
      <w:proofErr w:type="gramEnd"/>
      <w:r w:rsidRPr="00F86712">
        <w:rPr>
          <w:rFonts w:cstheme="minorHAnsi"/>
          <w:sz w:val="24"/>
          <w:szCs w:val="24"/>
        </w:rPr>
        <w:t xml:space="preserve"> bizneset shqiptare</w:t>
      </w:r>
    </w:p>
    <w:p w14:paraId="704565F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qe operojne jashte vendit apo bizneseve te huaja qe kryejne transaksione te tilla ne</w:t>
      </w:r>
    </w:p>
    <w:p w14:paraId="3165478A"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Shqiperi.</w:t>
      </w:r>
    </w:p>
    <w:p w14:paraId="1576436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Kufizimet, avantazhet dhe aplikimi i Marreveshjeve per Eleminimin e Dyfishte;</w:t>
      </w:r>
    </w:p>
    <w:p w14:paraId="75040707"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Asistence me proçedurat e aplikimit te Marreveshjeve për Eleminimin e Dyfishtë;</w:t>
      </w:r>
    </w:p>
    <w:p w14:paraId="368E7E1F"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Implikimet në lidhje me shkëmbimin e informacionit fiskal të parashikuara në</w:t>
      </w:r>
    </w:p>
    <w:p w14:paraId="1389385E" w14:textId="77777777" w:rsidR="00830C1F" w:rsidRPr="00F86712" w:rsidRDefault="00830C1F" w:rsidP="00830C1F">
      <w:pPr>
        <w:spacing w:after="0" w:line="240" w:lineRule="auto"/>
        <w:rPr>
          <w:rFonts w:cstheme="minorHAnsi"/>
          <w:sz w:val="24"/>
          <w:szCs w:val="24"/>
        </w:rPr>
      </w:pPr>
      <w:r>
        <w:rPr>
          <w:rFonts w:cstheme="minorHAnsi"/>
          <w:sz w:val="24"/>
          <w:szCs w:val="24"/>
        </w:rPr>
        <w:t xml:space="preserve">   </w:t>
      </w:r>
      <w:r w:rsidRPr="00F86712">
        <w:rPr>
          <w:rFonts w:cstheme="minorHAnsi"/>
          <w:sz w:val="24"/>
          <w:szCs w:val="24"/>
        </w:rPr>
        <w:t>Marreveshjet e sipërpërmendura;</w:t>
      </w:r>
    </w:p>
    <w:p w14:paraId="12441E1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Keshillim dhe asistence ne lidhje me ceshtjet e Njesise se Përhershme;</w:t>
      </w:r>
    </w:p>
    <w:p w14:paraId="5A43AEE0"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Analize e taksave per menyren se si ato impaktojne zgjedhjet strategjike dhe</w:t>
      </w:r>
    </w:p>
    <w:p w14:paraId="7198A2A3"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operacionale te shoqerive ndërkombëtare;</w:t>
      </w:r>
    </w:p>
    <w:p w14:paraId="07A42A33" w14:textId="77777777" w:rsidR="00830C1F" w:rsidRPr="00F86712" w:rsidRDefault="00830C1F" w:rsidP="00830C1F">
      <w:pPr>
        <w:spacing w:after="0" w:line="240" w:lineRule="auto"/>
        <w:rPr>
          <w:rFonts w:cstheme="minorHAnsi"/>
          <w:b/>
          <w:sz w:val="24"/>
          <w:szCs w:val="24"/>
        </w:rPr>
      </w:pPr>
    </w:p>
    <w:p w14:paraId="3FF3980E" w14:textId="7EA236F3"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.6. Vlerësime të Aktiviteteve Tregtare</w:t>
      </w:r>
    </w:p>
    <w:p w14:paraId="7F1D2D65"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Konsulencë tatimore që siguron pajtueshmërinë me legjislacionin tatimor dhe rregulloret</w:t>
      </w:r>
    </w:p>
    <w:p w14:paraId="1D637381"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zbatuese, Shërbimet tatimore, Planifikimi i taksave, Konsulencë dhe asistencë direkte në</w:t>
      </w:r>
    </w:p>
    <w:p w14:paraId="0B52E06D"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zbatimin e traktateve për shmangien e taksimit të dyfishtë të përfunduar nga Shqipëria,</w:t>
      </w:r>
    </w:p>
    <w:p w14:paraId="057870C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Shërbimet e konsulencës ligjore.</w:t>
      </w:r>
    </w:p>
    <w:p w14:paraId="788BE240" w14:textId="48B06389"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.7. Vlerësime të Pasurive të Luajtshme &amp; Paluajtshme</w:t>
      </w:r>
    </w:p>
    <w:p w14:paraId="2973AE8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Nëse është për të shtuar një partner biznesi ose investitor, është e domosdoshme që ju të</w:t>
      </w:r>
    </w:p>
    <w:p w14:paraId="55FB65D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dini se çfarë është vlera e kompanisë suaj në mënyrë që të mund të merrni vendimin më të</w:t>
      </w:r>
    </w:p>
    <w:p w14:paraId="287F633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mirë të mundshëm. Nëse vendosni që ta shisni, atëherë do t'ju duhet një vlerësim i vlerës në</w:t>
      </w:r>
    </w:p>
    <w:p w14:paraId="3A0E1AF5"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mënyrë që ju të dini sa mund ta shisni biznesin tuaj.</w:t>
      </w:r>
    </w:p>
    <w:p w14:paraId="4A2D0B03" w14:textId="1864322C"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w:t>
      </w:r>
      <w:r>
        <w:rPr>
          <w:rFonts w:cstheme="minorHAnsi"/>
          <w:b/>
          <w:sz w:val="24"/>
          <w:szCs w:val="24"/>
        </w:rPr>
        <w:t>8</w:t>
      </w:r>
      <w:r w:rsidR="00830C1F" w:rsidRPr="00F86712">
        <w:rPr>
          <w:rFonts w:cstheme="minorHAnsi"/>
          <w:b/>
          <w:sz w:val="24"/>
          <w:szCs w:val="24"/>
        </w:rPr>
        <w:t xml:space="preserve"> Përgatitje Plan Biznes</w:t>
      </w:r>
    </w:p>
    <w:p w14:paraId="3D0C3C0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Ne punojmë ngushtë me ju për të kuptuar qëllimet dhe vizionin tuaj, dhe pastaj të zhvillojmë</w:t>
      </w:r>
    </w:p>
    <w:p w14:paraId="1968568D"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një plan të qartë për biznesin tuaj për vitet e ardhshme. Ne shqyrtojmë supozimet, bëjmë</w:t>
      </w:r>
    </w:p>
    <w:p w14:paraId="52CD2FE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hulumtime të pavarura, shqyrtojmë dhe propozojmë mënyra alternative për t'ju ndihmuar</w:t>
      </w:r>
    </w:p>
    <w:p w14:paraId="24B43C4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të arrini objektivat tuaja të biznesit. Ne jemi konsulentë, jo vetëm shkrues të plan-biznesit.</w:t>
      </w:r>
    </w:p>
    <w:p w14:paraId="3178B3C7" w14:textId="0B13CFBE" w:rsidR="00830C1F" w:rsidRPr="00830C1F" w:rsidRDefault="004A2CE4" w:rsidP="00830C1F">
      <w:pPr>
        <w:spacing w:after="0" w:line="240" w:lineRule="auto"/>
        <w:rPr>
          <w:rFonts w:cstheme="minorHAnsi"/>
          <w:b/>
          <w:sz w:val="24"/>
          <w:szCs w:val="24"/>
        </w:rPr>
      </w:pPr>
      <w:r>
        <w:rPr>
          <w:rFonts w:cstheme="minorHAnsi"/>
          <w:b/>
          <w:sz w:val="24"/>
          <w:szCs w:val="24"/>
        </w:rPr>
        <w:t>3.9</w:t>
      </w:r>
      <w:r w:rsidR="00830C1F" w:rsidRPr="00830C1F">
        <w:rPr>
          <w:rFonts w:cstheme="minorHAnsi"/>
          <w:b/>
          <w:sz w:val="24"/>
          <w:szCs w:val="24"/>
        </w:rPr>
        <w:t>. Shërbime Këshillimi të Specializuara</w:t>
      </w:r>
    </w:p>
    <w:p w14:paraId="7E95A02C"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Shërbimet e këshillimit </w:t>
      </w:r>
      <w:proofErr w:type="gramStart"/>
      <w:r w:rsidRPr="00F86712">
        <w:rPr>
          <w:rFonts w:cstheme="minorHAnsi"/>
          <w:sz w:val="24"/>
          <w:szCs w:val="24"/>
        </w:rPr>
        <w:t xml:space="preserve">financiar  </w:t>
      </w:r>
      <w:r>
        <w:rPr>
          <w:rFonts w:cstheme="minorHAnsi"/>
          <w:sz w:val="24"/>
          <w:szCs w:val="24"/>
        </w:rPr>
        <w:t>Shoqeria</w:t>
      </w:r>
      <w:proofErr w:type="gramEnd"/>
      <w:r>
        <w:rPr>
          <w:rFonts w:cstheme="minorHAnsi"/>
          <w:sz w:val="24"/>
          <w:szCs w:val="24"/>
        </w:rPr>
        <w:t xml:space="preserve">  “A&amp;Y Auditing </w:t>
      </w:r>
      <w:r w:rsidRPr="00372643">
        <w:rPr>
          <w:rFonts w:cstheme="minorHAnsi"/>
          <w:sz w:val="24"/>
          <w:szCs w:val="24"/>
        </w:rPr>
        <w:t xml:space="preserve">” </w:t>
      </w:r>
      <w:r w:rsidRPr="00F86712">
        <w:rPr>
          <w:rFonts w:cstheme="minorHAnsi"/>
          <w:sz w:val="24"/>
          <w:szCs w:val="24"/>
        </w:rPr>
        <w:t xml:space="preserve"> sh.p.k.Cosulting është e specializuar në dhënien e</w:t>
      </w:r>
      <w:r>
        <w:rPr>
          <w:rFonts w:cstheme="minorHAnsi"/>
          <w:sz w:val="24"/>
          <w:szCs w:val="24"/>
        </w:rPr>
        <w:t xml:space="preserve"> </w:t>
      </w:r>
      <w:r w:rsidRPr="00F86712">
        <w:rPr>
          <w:rFonts w:cstheme="minorHAnsi"/>
          <w:sz w:val="24"/>
          <w:szCs w:val="24"/>
        </w:rPr>
        <w:t>shërbimeve financiare të mëposhtme:</w:t>
      </w:r>
    </w:p>
    <w:p w14:paraId="4D2EB1BE"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 </w:t>
      </w:r>
      <w:r>
        <w:rPr>
          <w:rFonts w:cstheme="minorHAnsi"/>
          <w:sz w:val="24"/>
          <w:szCs w:val="24"/>
        </w:rPr>
        <w:t xml:space="preserve">Sherbime ne </w:t>
      </w:r>
      <w:proofErr w:type="gramStart"/>
      <w:r>
        <w:rPr>
          <w:rFonts w:cstheme="minorHAnsi"/>
          <w:sz w:val="24"/>
          <w:szCs w:val="24"/>
        </w:rPr>
        <w:t>QKB .</w:t>
      </w:r>
      <w:proofErr w:type="gramEnd"/>
      <w:r>
        <w:rPr>
          <w:rFonts w:cstheme="minorHAnsi"/>
          <w:sz w:val="24"/>
          <w:szCs w:val="24"/>
        </w:rPr>
        <w:t xml:space="preserve"> hapje </w:t>
      </w:r>
      <w:proofErr w:type="gramStart"/>
      <w:r>
        <w:rPr>
          <w:rFonts w:cstheme="minorHAnsi"/>
          <w:sz w:val="24"/>
          <w:szCs w:val="24"/>
        </w:rPr>
        <w:t>biznesi  dhe</w:t>
      </w:r>
      <w:proofErr w:type="gramEnd"/>
      <w:r>
        <w:rPr>
          <w:rFonts w:cstheme="minorHAnsi"/>
          <w:sz w:val="24"/>
          <w:szCs w:val="24"/>
        </w:rPr>
        <w:t xml:space="preserve">  sherbim Sefacare</w:t>
      </w:r>
      <w:r w:rsidRPr="00F86712">
        <w:rPr>
          <w:rFonts w:cstheme="minorHAnsi"/>
          <w:sz w:val="24"/>
          <w:szCs w:val="24"/>
        </w:rPr>
        <w:t xml:space="preserve"> financiare dhe operacionale;</w:t>
      </w:r>
    </w:p>
    <w:p w14:paraId="1365A64F"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Bashkime dhe përthithje;</w:t>
      </w:r>
    </w:p>
    <w:p w14:paraId="3DA9E7D6"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Shërbime të ristrukturimit;</w:t>
      </w:r>
    </w:p>
    <w:p w14:paraId="3A2FCCFE"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Vleresime të biznesit;</w:t>
      </w:r>
    </w:p>
    <w:p w14:paraId="56D7F45A" w14:textId="77777777" w:rsidR="00830C1F" w:rsidRDefault="00830C1F" w:rsidP="00830C1F">
      <w:pPr>
        <w:spacing w:after="0" w:line="240" w:lineRule="auto"/>
        <w:rPr>
          <w:rFonts w:cstheme="minorHAnsi"/>
          <w:sz w:val="24"/>
          <w:szCs w:val="24"/>
        </w:rPr>
      </w:pPr>
      <w:r w:rsidRPr="00F86712">
        <w:rPr>
          <w:rFonts w:cstheme="minorHAnsi"/>
          <w:sz w:val="24"/>
          <w:szCs w:val="24"/>
        </w:rPr>
        <w:t>• Kërkime dhe analiza të tregut; studime të krahasueshmërise.</w:t>
      </w:r>
    </w:p>
    <w:p w14:paraId="20BF7279" w14:textId="77777777" w:rsidR="00AF23BE" w:rsidRDefault="00AF23BE" w:rsidP="00644B29">
      <w:pPr>
        <w:rPr>
          <w:rFonts w:cstheme="minorHAnsi"/>
          <w:b/>
          <w:sz w:val="24"/>
          <w:szCs w:val="24"/>
        </w:rPr>
      </w:pPr>
    </w:p>
    <w:p w14:paraId="0AE9B9CF" w14:textId="603B2F28" w:rsidR="00644B29" w:rsidRPr="00363FB1" w:rsidRDefault="008F0135" w:rsidP="00644B29">
      <w:pPr>
        <w:rPr>
          <w:rFonts w:cstheme="minorHAnsi"/>
          <w:b/>
          <w:sz w:val="24"/>
          <w:szCs w:val="24"/>
        </w:rPr>
      </w:pPr>
      <w:r>
        <w:rPr>
          <w:rFonts w:cstheme="minorHAnsi"/>
          <w:b/>
          <w:sz w:val="24"/>
          <w:szCs w:val="24"/>
        </w:rPr>
        <w:t>4</w:t>
      </w:r>
      <w:r w:rsidR="00644B29" w:rsidRPr="00363FB1">
        <w:rPr>
          <w:rFonts w:cstheme="minorHAnsi"/>
          <w:b/>
          <w:sz w:val="24"/>
          <w:szCs w:val="24"/>
        </w:rPr>
        <w:t>. Sistemet e kontrollit të brendshëm të cilësisë</w:t>
      </w:r>
    </w:p>
    <w:p w14:paraId="438A020E" w14:textId="77777777" w:rsidR="00644B29" w:rsidRPr="00363FB1" w:rsidRDefault="00644B29" w:rsidP="00644B29">
      <w:pPr>
        <w:rPr>
          <w:rFonts w:cstheme="minorHAnsi"/>
          <w:sz w:val="24"/>
          <w:szCs w:val="24"/>
        </w:rPr>
      </w:pPr>
      <w:r w:rsidRPr="00363FB1">
        <w:rPr>
          <w:rFonts w:cstheme="minorHAnsi"/>
          <w:sz w:val="24"/>
          <w:szCs w:val="24"/>
        </w:rPr>
        <w:t>A&amp;Y Auditing zbaton standardet të larta profesionale në të gjitha shërbimet qe jep për të ruajtur</w:t>
      </w:r>
      <w:r w:rsidR="001A516F" w:rsidRPr="00363FB1">
        <w:rPr>
          <w:rFonts w:cstheme="minorHAnsi"/>
          <w:sz w:val="24"/>
          <w:szCs w:val="24"/>
        </w:rPr>
        <w:t xml:space="preserve"> </w:t>
      </w:r>
      <w:r w:rsidRPr="00363FB1">
        <w:rPr>
          <w:rFonts w:cstheme="minorHAnsi"/>
          <w:sz w:val="24"/>
          <w:szCs w:val="24"/>
        </w:rPr>
        <w:t xml:space="preserve">integritetin dhe reputacionin e saj por edhe te rrjetit ku bën pjese. Ne dhënien e shërbimeve te auditimit dhe te shërbimeve te tjera te dhënies se sigurisë dhe te rishikimit, Shoqëria vepron ne përputhje te plote me Kodin e Etikes te IEKA dhe te Kodit Ndërkombëtar te Etikës për Kontabilistët Profesionistë dheStandardeve Ndërkombëtare te Pavarësisë te hartuara nga Federata Ndërkombëtare e </w:t>
      </w:r>
      <w:proofErr w:type="gramStart"/>
      <w:r w:rsidRPr="00363FB1">
        <w:rPr>
          <w:rFonts w:cstheme="minorHAnsi"/>
          <w:sz w:val="24"/>
          <w:szCs w:val="24"/>
        </w:rPr>
        <w:t>Kontabilistëve(</w:t>
      </w:r>
      <w:proofErr w:type="gramEnd"/>
      <w:r w:rsidRPr="00363FB1">
        <w:rPr>
          <w:rFonts w:cstheme="minorHAnsi"/>
          <w:sz w:val="24"/>
          <w:szCs w:val="24"/>
        </w:rPr>
        <w:t>IFAC) përmes Bordit Ndërkombëtar të Standardeve të Etikës për Kontabilistët (IESBA).</w:t>
      </w:r>
      <w:r w:rsidR="001A516F" w:rsidRPr="00363FB1">
        <w:rPr>
          <w:rFonts w:cstheme="minorHAnsi"/>
          <w:sz w:val="24"/>
          <w:szCs w:val="24"/>
        </w:rPr>
        <w:t xml:space="preserve"> </w:t>
      </w:r>
    </w:p>
    <w:p w14:paraId="207DB458" w14:textId="77777777" w:rsidR="00644B29" w:rsidRDefault="00644B29" w:rsidP="00644B29">
      <w:pPr>
        <w:rPr>
          <w:rFonts w:cstheme="minorHAnsi"/>
          <w:sz w:val="24"/>
          <w:szCs w:val="24"/>
        </w:rPr>
      </w:pPr>
    </w:p>
    <w:p w14:paraId="117C64F8" w14:textId="77777777" w:rsidR="002D794F" w:rsidRDefault="002D794F" w:rsidP="00644B29">
      <w:pPr>
        <w:rPr>
          <w:rFonts w:cstheme="minorHAnsi"/>
          <w:sz w:val="24"/>
          <w:szCs w:val="24"/>
        </w:rPr>
      </w:pPr>
      <w:r w:rsidRPr="002D794F">
        <w:rPr>
          <w:noProof/>
        </w:rPr>
        <w:t xml:space="preserve"> </w:t>
      </w:r>
      <w:r>
        <w:rPr>
          <w:noProof/>
        </w:rPr>
        <w:drawing>
          <wp:anchor distT="0" distB="0" distL="114300" distR="114300" simplePos="0" relativeHeight="251666432" behindDoc="0" locked="0" layoutInCell="1" allowOverlap="1" wp14:anchorId="211ADDAC" wp14:editId="1EB6DD0A">
            <wp:simplePos x="0" y="0"/>
            <wp:positionH relativeFrom="column">
              <wp:posOffset>147320</wp:posOffset>
            </wp:positionH>
            <wp:positionV relativeFrom="paragraph">
              <wp:posOffset>116840</wp:posOffset>
            </wp:positionV>
            <wp:extent cx="3495675" cy="2057400"/>
            <wp:effectExtent l="114300" t="114300" r="142875" b="152400"/>
            <wp:wrapSquare wrapText="bothSides"/>
            <wp:docPr id="6" name="Picture 6" descr="https://ieka.al/wp-content/uploads/2019/09/d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ka.al/wp-content/uploads/2019/09/data-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C3A3F21" w14:textId="77777777" w:rsidR="002D794F" w:rsidRPr="00363FB1" w:rsidRDefault="002D794F" w:rsidP="00644B29">
      <w:pPr>
        <w:rPr>
          <w:rFonts w:cstheme="minorHAnsi"/>
          <w:sz w:val="24"/>
          <w:szCs w:val="24"/>
        </w:rPr>
      </w:pPr>
    </w:p>
    <w:p w14:paraId="1194C84E" w14:textId="77777777" w:rsidR="00644B29" w:rsidRPr="00363FB1" w:rsidRDefault="00644B29" w:rsidP="00644B29">
      <w:pPr>
        <w:rPr>
          <w:rFonts w:cstheme="minorHAnsi"/>
          <w:sz w:val="24"/>
          <w:szCs w:val="24"/>
        </w:rPr>
      </w:pPr>
      <w:r w:rsidRPr="00363FB1">
        <w:rPr>
          <w:rFonts w:cstheme="minorHAnsi"/>
          <w:sz w:val="24"/>
          <w:szCs w:val="24"/>
        </w:rPr>
        <w:t>Kontrolli i cilësisë në nivel angazhimi individual garantohet nga zbatimi prej audituesve ose ortakëve të angazhimit të gjithë kërkesave të përshkruara në të gjithë standardet ndërkombëtare të auditimit, të cilat janë të zbatueshëm në kontekstin e angazhimit individual. Kontrolli i cilësisë brendafirmës/kabinetit të auditimit, garantohet përmes vendosjes së rregullave të brendshme të rishikimit përqëllime të kontrollit të cilësisë së angazhimeve, te cilat bazohen në SNKC1 dhe në udhëzimet përkatëse</w:t>
      </w:r>
      <w:r w:rsidR="001A516F" w:rsidRPr="00363FB1">
        <w:rPr>
          <w:rFonts w:cstheme="minorHAnsi"/>
          <w:sz w:val="24"/>
          <w:szCs w:val="24"/>
        </w:rPr>
        <w:t xml:space="preserve"> </w:t>
      </w:r>
      <w:r w:rsidRPr="00363FB1">
        <w:rPr>
          <w:rFonts w:cstheme="minorHAnsi"/>
          <w:sz w:val="24"/>
          <w:szCs w:val="24"/>
        </w:rPr>
        <w:t>të përpunuara nga IEKA.</w:t>
      </w:r>
    </w:p>
    <w:p w14:paraId="13D520CB" w14:textId="77777777" w:rsidR="001A516F" w:rsidRPr="00363FB1" w:rsidRDefault="001A516F" w:rsidP="00644B29">
      <w:pPr>
        <w:rPr>
          <w:rFonts w:cstheme="minorHAnsi"/>
          <w:sz w:val="24"/>
          <w:szCs w:val="24"/>
        </w:rPr>
      </w:pPr>
      <w:r w:rsidRPr="008A665A">
        <w:rPr>
          <w:rFonts w:cstheme="minorHAnsi"/>
          <w:sz w:val="24"/>
          <w:szCs w:val="24"/>
        </w:rPr>
        <w:t xml:space="preserve">Rishikimet e sigurimit te cilësisë </w:t>
      </w:r>
      <w:proofErr w:type="gramStart"/>
      <w:r w:rsidRPr="008A665A">
        <w:rPr>
          <w:rFonts w:cstheme="minorHAnsi"/>
          <w:sz w:val="24"/>
          <w:szCs w:val="24"/>
        </w:rPr>
        <w:t xml:space="preserve">kryhen </w:t>
      </w:r>
      <w:r w:rsidR="00A86D27" w:rsidRPr="008A665A">
        <w:rPr>
          <w:rFonts w:cstheme="minorHAnsi"/>
          <w:sz w:val="24"/>
          <w:szCs w:val="24"/>
        </w:rPr>
        <w:t xml:space="preserve"> nga</w:t>
      </w:r>
      <w:proofErr w:type="gramEnd"/>
      <w:r w:rsidRPr="008A665A">
        <w:rPr>
          <w:rFonts w:cstheme="minorHAnsi"/>
          <w:sz w:val="24"/>
          <w:szCs w:val="24"/>
        </w:rPr>
        <w:t xml:space="preserve"> institucion</w:t>
      </w:r>
      <w:r w:rsidR="00A86D27" w:rsidRPr="008A665A">
        <w:rPr>
          <w:rFonts w:cstheme="minorHAnsi"/>
          <w:sz w:val="24"/>
          <w:szCs w:val="24"/>
        </w:rPr>
        <w:t>i</w:t>
      </w:r>
      <w:r w:rsidRPr="008A665A">
        <w:rPr>
          <w:rFonts w:cstheme="minorHAnsi"/>
          <w:sz w:val="24"/>
          <w:szCs w:val="24"/>
        </w:rPr>
        <w:t xml:space="preserve"> përkatëse ne Shqipëri ( IEKA )</w:t>
      </w:r>
    </w:p>
    <w:p w14:paraId="7257D805"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Në </w:t>
      </w:r>
      <w:r w:rsidRPr="008A665A">
        <w:rPr>
          <w:rFonts w:eastAsia="Times New Roman" w:cstheme="minorHAnsi"/>
          <w:color w:val="000000"/>
          <w:sz w:val="24"/>
          <w:szCs w:val="24"/>
          <w:shd w:val="clear" w:color="auto" w:fill="D2E3FC"/>
          <w:lang w:val="sq-AL"/>
        </w:rPr>
        <w:t xml:space="preserve">përputhje me dispozitat e NCCI, manuali i kontrollit të brendshëm të cilësisë përmban politikat dhe procedurat që firma ka hartuar dhe i mban të përditësuara vazhdimisht, duke iu referuar elementeve të mëposhtëm: </w:t>
      </w:r>
    </w:p>
    <w:p w14:paraId="2F07349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a) Përgjegjësitë drejtuese cilësore në firmën e auditimit.</w:t>
      </w:r>
    </w:p>
    <w:p w14:paraId="4278AF8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 b) Kërkesat etike të zbatueshme. </w:t>
      </w:r>
    </w:p>
    <w:p w14:paraId="2AF212B4"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c) Pranimi dhe vazhdimësia e marrëdhënieve me klientët dhe detyrat specifike. </w:t>
      </w:r>
    </w:p>
    <w:p w14:paraId="23C43C4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d) Burimet njerëzore. </w:t>
      </w:r>
    </w:p>
    <w:p w14:paraId="10D54F4F" w14:textId="08757688" w:rsidR="001A516F" w:rsidRPr="00363FB1"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e) Zbatimi i urdhrave. f) Përcjellja</w:t>
      </w:r>
      <w:r w:rsidRPr="00363FB1">
        <w:rPr>
          <w:rFonts w:eastAsia="Times New Roman" w:cstheme="minorHAnsi"/>
          <w:color w:val="000000"/>
          <w:sz w:val="24"/>
          <w:szCs w:val="24"/>
          <w:shd w:val="clear" w:color="auto" w:fill="D2E3FC"/>
          <w:lang w:val="sq-AL"/>
        </w:rPr>
        <w:t xml:space="preserve"> </w:t>
      </w:r>
    </w:p>
    <w:p w14:paraId="62504C89" w14:textId="77777777" w:rsidR="001A516F" w:rsidRPr="00363FB1" w:rsidRDefault="001A516F" w:rsidP="001A516F">
      <w:pPr>
        <w:shd w:val="clear" w:color="auto" w:fill="FFFFFF"/>
        <w:spacing w:after="0" w:line="420" w:lineRule="atLeast"/>
        <w:jc w:val="both"/>
        <w:rPr>
          <w:rFonts w:eastAsia="Times New Roman" w:cstheme="minorHAnsi"/>
          <w:color w:val="000000"/>
          <w:sz w:val="24"/>
          <w:szCs w:val="24"/>
        </w:rPr>
      </w:pPr>
    </w:p>
    <w:p w14:paraId="3D94FE82" w14:textId="72CB526A" w:rsidR="00985EC7" w:rsidRDefault="001A516F" w:rsidP="001A516F">
      <w:pPr>
        <w:jc w:val="both"/>
        <w:rPr>
          <w:rFonts w:cstheme="minorHAnsi"/>
          <w:color w:val="000000"/>
          <w:sz w:val="24"/>
          <w:szCs w:val="24"/>
          <w:shd w:val="clear" w:color="auto" w:fill="D2E3FC"/>
        </w:rPr>
      </w:pPr>
      <w:r w:rsidRPr="00363FB1">
        <w:rPr>
          <w:rFonts w:cstheme="minorHAnsi"/>
          <w:color w:val="000000"/>
          <w:sz w:val="24"/>
          <w:szCs w:val="24"/>
          <w:shd w:val="clear" w:color="auto" w:fill="D2E3FC"/>
        </w:rPr>
        <w:t xml:space="preserve">Misioni i </w:t>
      </w:r>
      <w:r w:rsidRPr="00363FB1">
        <w:rPr>
          <w:rStyle w:val="jlqj4b"/>
          <w:rFonts w:cstheme="minorHAnsi"/>
          <w:bCs/>
          <w:color w:val="000000"/>
          <w:sz w:val="24"/>
          <w:szCs w:val="24"/>
          <w:shd w:val="clear" w:color="auto" w:fill="F5F5F5"/>
          <w:lang w:val="sq-AL"/>
        </w:rPr>
        <w:t>Ajeta Çaça (</w:t>
      </w:r>
      <w:proofErr w:type="gramStart"/>
      <w:r w:rsidRPr="00363FB1">
        <w:rPr>
          <w:rStyle w:val="jlqj4b"/>
          <w:rFonts w:cstheme="minorHAnsi"/>
          <w:bCs/>
          <w:color w:val="000000"/>
          <w:sz w:val="24"/>
          <w:szCs w:val="24"/>
          <w:shd w:val="clear" w:color="auto" w:fill="F5F5F5"/>
          <w:lang w:val="sq-AL"/>
        </w:rPr>
        <w:t xml:space="preserve">Shkembi) </w:t>
      </w:r>
      <w:r w:rsidRPr="00363FB1">
        <w:rPr>
          <w:rStyle w:val="jlqj4b"/>
          <w:rFonts w:cstheme="minorHAnsi"/>
          <w:color w:val="000000"/>
          <w:sz w:val="24"/>
          <w:szCs w:val="24"/>
          <w:shd w:val="clear" w:color="auto" w:fill="D2E3FC"/>
          <w:lang w:val="sq-AL"/>
        </w:rPr>
        <w:t xml:space="preserve"> </w:t>
      </w:r>
      <w:r w:rsidRPr="00363FB1">
        <w:rPr>
          <w:rFonts w:cstheme="minorHAnsi"/>
          <w:color w:val="000000"/>
          <w:sz w:val="24"/>
          <w:szCs w:val="24"/>
          <w:shd w:val="clear" w:color="auto" w:fill="D2E3FC"/>
        </w:rPr>
        <w:t xml:space="preserve"> </w:t>
      </w:r>
      <w:proofErr w:type="gramEnd"/>
      <w:r w:rsidRPr="00363FB1">
        <w:rPr>
          <w:rFonts w:cstheme="minorHAnsi"/>
          <w:color w:val="000000"/>
          <w:sz w:val="24"/>
          <w:szCs w:val="24"/>
          <w:shd w:val="clear" w:color="auto" w:fill="D2E3FC"/>
        </w:rPr>
        <w:t xml:space="preserve">është të kryejë punën e auditimit me cilësinë më të lartë dhe </w:t>
      </w:r>
    </w:p>
    <w:p w14:paraId="17F499CB" w14:textId="77777777" w:rsidR="001A516F" w:rsidRDefault="001A516F" w:rsidP="001A516F">
      <w:pPr>
        <w:jc w:val="both"/>
        <w:rPr>
          <w:rFonts w:cstheme="minorHAnsi"/>
          <w:color w:val="000000"/>
          <w:sz w:val="24"/>
          <w:szCs w:val="24"/>
          <w:shd w:val="clear" w:color="auto" w:fill="D2E3FC"/>
        </w:rPr>
      </w:pPr>
      <w:r w:rsidRPr="00363FB1">
        <w:rPr>
          <w:rFonts w:cstheme="minorHAnsi"/>
          <w:color w:val="000000"/>
          <w:sz w:val="24"/>
          <w:szCs w:val="24"/>
          <w:shd w:val="clear" w:color="auto" w:fill="D2E3FC"/>
        </w:rPr>
        <w:t xml:space="preserve">transparencë e mundshme, që puna jonë si auditorë të mos sjellë kosto për klientët, por përkundrazi është një investim. Vizioni </w:t>
      </w:r>
      <w:proofErr w:type="gramStart"/>
      <w:r w:rsidR="00A86D27">
        <w:rPr>
          <w:rFonts w:cstheme="minorHAnsi"/>
          <w:color w:val="000000"/>
          <w:sz w:val="24"/>
          <w:szCs w:val="24"/>
          <w:shd w:val="clear" w:color="auto" w:fill="D2E3FC"/>
        </w:rPr>
        <w:t>I  saj</w:t>
      </w:r>
      <w:proofErr w:type="gramEnd"/>
      <w:r w:rsidRPr="00363FB1">
        <w:rPr>
          <w:rFonts w:cstheme="minorHAnsi"/>
          <w:color w:val="000000"/>
          <w:sz w:val="24"/>
          <w:szCs w:val="24"/>
          <w:shd w:val="clear" w:color="auto" w:fill="D2E3FC"/>
        </w:rPr>
        <w:t xml:space="preserve"> është të ruajmë gjithmonë procedurat dhe softuerin </w:t>
      </w:r>
      <w:r w:rsidR="00985EC7">
        <w:rPr>
          <w:rFonts w:cstheme="minorHAnsi"/>
          <w:noProof/>
          <w:color w:val="000000"/>
          <w:sz w:val="24"/>
          <w:szCs w:val="24"/>
          <w:shd w:val="clear" w:color="auto" w:fill="D2E3FC"/>
        </w:rPr>
        <w:drawing>
          <wp:inline distT="0" distB="0" distL="0" distR="0" wp14:anchorId="684A7C08" wp14:editId="0C852FFA">
            <wp:extent cx="60960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paudit_64px.jpg"/>
                    <pic:cNvPicPr/>
                  </pic:nvPicPr>
                  <pic:blipFill>
                    <a:blip r:embed="rId32">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Pr="00363FB1">
        <w:rPr>
          <w:rFonts w:cstheme="minorHAnsi"/>
          <w:color w:val="000000"/>
          <w:sz w:val="24"/>
          <w:szCs w:val="24"/>
          <w:shd w:val="clear" w:color="auto" w:fill="D2E3FC"/>
        </w:rPr>
        <w:t>tonë përditësuar që na lejojnë të përmbushim misionin dhe të jemi pikë referimi në nënshkrimet tona niveli.</w:t>
      </w:r>
    </w:p>
    <w:p w14:paraId="1DBCCF0C" w14:textId="77777777" w:rsidR="00010D2B" w:rsidRPr="00363FB1" w:rsidRDefault="00010D2B" w:rsidP="001A516F">
      <w:pPr>
        <w:jc w:val="both"/>
        <w:rPr>
          <w:rFonts w:cstheme="minorHAnsi"/>
          <w:color w:val="000000"/>
          <w:sz w:val="24"/>
          <w:szCs w:val="24"/>
          <w:shd w:val="clear" w:color="auto" w:fill="D2E3FC"/>
        </w:rPr>
      </w:pPr>
    </w:p>
    <w:p w14:paraId="6F5FD214" w14:textId="77777777" w:rsidR="001A516F" w:rsidRPr="00363FB1" w:rsidRDefault="002D794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Pr>
          <w:noProof/>
        </w:rPr>
        <w:drawing>
          <wp:anchor distT="0" distB="0" distL="114300" distR="114300" simplePos="0" relativeHeight="251667456" behindDoc="0" locked="0" layoutInCell="1" allowOverlap="1" wp14:anchorId="6C8E40F7" wp14:editId="285F37F2">
            <wp:simplePos x="0" y="0"/>
            <wp:positionH relativeFrom="column">
              <wp:posOffset>4445</wp:posOffset>
            </wp:positionH>
            <wp:positionV relativeFrom="paragraph">
              <wp:posOffset>-635</wp:posOffset>
            </wp:positionV>
            <wp:extent cx="4505325" cy="2371725"/>
            <wp:effectExtent l="0" t="0" r="9525" b="9525"/>
            <wp:wrapSquare wrapText="bothSides"/>
            <wp:docPr id="7" name="Picture 7" descr="https://ieka.al/wp-content/uploads/2019/09/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ka.al/wp-content/uploads/2019/09/data-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2371725"/>
                    </a:xfrm>
                    <a:prstGeom prst="rect">
                      <a:avLst/>
                    </a:prstGeom>
                    <a:noFill/>
                    <a:ln>
                      <a:noFill/>
                    </a:ln>
                  </pic:spPr>
                </pic:pic>
              </a:graphicData>
            </a:graphic>
          </wp:anchor>
        </w:drawing>
      </w:r>
    </w:p>
    <w:p w14:paraId="4A0B377C" w14:textId="77777777" w:rsidR="002D794F" w:rsidRDefault="002D794F" w:rsidP="001A516F">
      <w:pPr>
        <w:shd w:val="clear" w:color="auto" w:fill="FFFFFF"/>
        <w:spacing w:after="0" w:line="240" w:lineRule="auto"/>
        <w:jc w:val="both"/>
        <w:rPr>
          <w:rStyle w:val="jlqj4b"/>
          <w:rFonts w:cstheme="minorHAnsi"/>
          <w:bCs/>
          <w:color w:val="000000"/>
          <w:sz w:val="24"/>
          <w:szCs w:val="24"/>
          <w:shd w:val="clear" w:color="auto" w:fill="F5F5F5"/>
          <w:lang w:val="sq-AL"/>
        </w:rPr>
      </w:pPr>
    </w:p>
    <w:p w14:paraId="2B5C7161"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Style w:val="jlqj4b"/>
          <w:rFonts w:cstheme="minorHAnsi"/>
          <w:bCs/>
          <w:color w:val="000000"/>
          <w:sz w:val="24"/>
          <w:szCs w:val="24"/>
          <w:shd w:val="clear" w:color="auto" w:fill="F5F5F5"/>
          <w:lang w:val="sq-AL"/>
        </w:rPr>
        <w:t xml:space="preserve">Ajeta Çaça (Shkembi) </w:t>
      </w:r>
      <w:r w:rsidRPr="00363FB1">
        <w:rPr>
          <w:rStyle w:val="jlqj4b"/>
          <w:rFonts w:cstheme="minorHAnsi"/>
          <w:color w:val="000000"/>
          <w:sz w:val="24"/>
          <w:szCs w:val="24"/>
          <w:shd w:val="clear" w:color="auto" w:fill="D2E3FC"/>
          <w:lang w:val="sq-AL"/>
        </w:rPr>
        <w:t xml:space="preserve"> </w:t>
      </w:r>
      <w:r w:rsidRPr="00363FB1">
        <w:rPr>
          <w:rFonts w:cstheme="minorHAnsi"/>
          <w:color w:val="000000"/>
          <w:sz w:val="24"/>
          <w:szCs w:val="24"/>
          <w:shd w:val="clear" w:color="auto" w:fill="D2E3FC"/>
        </w:rPr>
        <w:t xml:space="preserve"> e ka filluar </w:t>
      </w:r>
      <w:r w:rsidRPr="00363FB1">
        <w:rPr>
          <w:rFonts w:eastAsia="Times New Roman" w:cstheme="minorHAnsi"/>
          <w:color w:val="000000"/>
          <w:sz w:val="24"/>
          <w:szCs w:val="24"/>
          <w:shd w:val="clear" w:color="auto" w:fill="D2E3FC"/>
          <w:lang w:val="sq-AL"/>
        </w:rPr>
        <w:t xml:space="preserve"> aktivitetin ë auditimit  qe nga viti  1996. Që nga fillimet  e saja, </w:t>
      </w:r>
      <w:r w:rsidR="00BB6C7F">
        <w:rPr>
          <w:rFonts w:eastAsia="Times New Roman" w:cstheme="minorHAnsi"/>
          <w:color w:val="000000"/>
          <w:sz w:val="24"/>
          <w:szCs w:val="24"/>
          <w:shd w:val="clear" w:color="auto" w:fill="D2E3FC"/>
          <w:lang w:val="sq-AL"/>
        </w:rPr>
        <w:t>ajo</w:t>
      </w:r>
      <w:r w:rsidRPr="00363FB1">
        <w:rPr>
          <w:rFonts w:eastAsia="Times New Roman" w:cstheme="minorHAnsi"/>
          <w:color w:val="000000"/>
          <w:sz w:val="24"/>
          <w:szCs w:val="24"/>
          <w:shd w:val="clear" w:color="auto" w:fill="D2E3FC"/>
          <w:lang w:val="sq-AL"/>
        </w:rPr>
        <w:t>është konsoliduar një sërë vlerash themelore, që përbëjnë kulturën tonë profesionale. Këto vlera përfaqësojnë një angazhim për punonjësit dhe bashkëpunëtorët, dhe janë të specifikuara, në objektin e auditimit, si më poshtë:</w:t>
      </w:r>
    </w:p>
    <w:p w14:paraId="14766E35"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Konsiderimi se veprimtaria e ushtrimit të auditimit duhet të jetë në shërbim të interesit publike. </w:t>
      </w:r>
    </w:p>
    <w:p w14:paraId="1E6EA42C"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Prioritet dhe respekt për respektimin e parimeve etike të: kompetencës profesionale, kujdesin e duhur, integritetin dhe objektivitetin.</w:t>
      </w:r>
    </w:p>
    <w:p w14:paraId="159CF950"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Mbani një qëndrim të skepticizmit profesional si udhërrëfyes për sjelljen dhe formimin e gjykimit profesionale, bazuar në kuadrin rregullator, standardet etike, njohuritë dhe përvojë. </w:t>
      </w:r>
    </w:p>
    <w:p w14:paraId="421536EC"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Të përmbahen nga veprimet kur pavarësia dhe objektiviteti mund të cenohen ose kërcënuar, deri në zgjidhjen e situatës.</w:t>
      </w:r>
    </w:p>
    <w:p w14:paraId="42E8D2CD"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Angazhimi për konfidencialitetin dhe konfidencialitetin me informacionin dhe dokumentacionin që disponon akses, në mjedisin familjar dhe marrëdhëniet personale. </w:t>
      </w:r>
    </w:p>
    <w:p w14:paraId="78EBDEDB"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Jepni përparësi cilësisë së punës mbi konsideratat komerciale. </w:t>
      </w:r>
    </w:p>
    <w:p w14:paraId="0BD17657"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Pajtohuni me kërkesat e trajnimit dhe përditësimin e vazhdueshëm profesional. </w:t>
      </w:r>
    </w:p>
    <w:p w14:paraId="7DB5A7F7" w14:textId="46980C33" w:rsidR="001A516F" w:rsidRDefault="001A516F" w:rsidP="001A516F">
      <w:pPr>
        <w:spacing w:line="240" w:lineRule="auto"/>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Silluni në mënyrë miqësore, të respektueshme dhe vendimtare, dhe me një qëndrim bashkëpunues dhe proaktiv në marrëdhëniet me klientët, kolegët dhe njerëzit me të cilët keni një marrëdhënie</w:t>
      </w:r>
    </w:p>
    <w:p w14:paraId="5218D040" w14:textId="54917230" w:rsidR="00086666" w:rsidRDefault="00086666" w:rsidP="001A516F">
      <w:pPr>
        <w:spacing w:line="240" w:lineRule="auto"/>
        <w:rPr>
          <w:rFonts w:eastAsia="Times New Roman" w:cstheme="minorHAnsi"/>
          <w:color w:val="000000"/>
          <w:sz w:val="24"/>
          <w:szCs w:val="24"/>
          <w:shd w:val="clear" w:color="auto" w:fill="D2E3FC"/>
          <w:lang w:val="sq-AL"/>
        </w:rPr>
      </w:pPr>
    </w:p>
    <w:p w14:paraId="3F8F8F70" w14:textId="3AB1DDA9" w:rsidR="00086666" w:rsidRPr="00363FB1" w:rsidRDefault="00086666" w:rsidP="001A516F">
      <w:pPr>
        <w:spacing w:line="240" w:lineRule="auto"/>
        <w:rPr>
          <w:rFonts w:eastAsia="Times New Roman" w:cstheme="minorHAnsi"/>
          <w:color w:val="000000"/>
          <w:sz w:val="24"/>
          <w:szCs w:val="24"/>
          <w:shd w:val="clear" w:color="auto" w:fill="D2E3FC"/>
          <w:lang w:val="sq-AL"/>
        </w:rPr>
      </w:pPr>
      <w:r>
        <w:rPr>
          <w:rFonts w:cstheme="minorHAnsi"/>
          <w:b/>
          <w:sz w:val="24"/>
          <w:szCs w:val="24"/>
        </w:rPr>
        <w:t>5</w:t>
      </w:r>
      <w:r w:rsidRPr="00363FB1">
        <w:rPr>
          <w:rFonts w:cstheme="minorHAnsi"/>
          <w:b/>
          <w:sz w:val="24"/>
          <w:szCs w:val="24"/>
        </w:rPr>
        <w:t>. Informacioni për kryerjen e kontrollit të fundit të cilësisë</w:t>
      </w:r>
    </w:p>
    <w:p w14:paraId="3CF9B00F" w14:textId="5B4A25C6" w:rsidR="001A516F" w:rsidRPr="00D86DFC" w:rsidRDefault="00D86DFC" w:rsidP="00D86DFC">
      <w:pPr>
        <w:spacing w:line="240" w:lineRule="auto"/>
        <w:rPr>
          <w:rFonts w:cstheme="minorHAnsi"/>
          <w:sz w:val="24"/>
          <w:szCs w:val="24"/>
        </w:rPr>
      </w:pPr>
      <w:r>
        <w:rPr>
          <w:noProof/>
        </w:rPr>
        <w:drawing>
          <wp:anchor distT="0" distB="0" distL="114300" distR="114300" simplePos="0" relativeHeight="251670528" behindDoc="1" locked="0" layoutInCell="1" allowOverlap="1" wp14:anchorId="67F20E43" wp14:editId="4C1A07E4">
            <wp:simplePos x="0" y="0"/>
            <wp:positionH relativeFrom="column">
              <wp:posOffset>252095</wp:posOffset>
            </wp:positionH>
            <wp:positionV relativeFrom="paragraph">
              <wp:posOffset>285750</wp:posOffset>
            </wp:positionV>
            <wp:extent cx="3810000" cy="2667000"/>
            <wp:effectExtent l="247650" t="285750" r="247650" b="285750"/>
            <wp:wrapTight wrapText="bothSides">
              <wp:wrapPolygon edited="0">
                <wp:start x="648" y="-2314"/>
                <wp:lineTo x="-1404" y="-2006"/>
                <wp:lineTo x="-1404" y="20829"/>
                <wp:lineTo x="-1080" y="22680"/>
                <wp:lineTo x="-432" y="23451"/>
                <wp:lineTo x="-324" y="23760"/>
                <wp:lineTo x="21816" y="23760"/>
                <wp:lineTo x="21924" y="23451"/>
                <wp:lineTo x="22680" y="22680"/>
                <wp:lineTo x="22896" y="20366"/>
                <wp:lineTo x="22896" y="463"/>
                <wp:lineTo x="21060" y="-1851"/>
                <wp:lineTo x="20952" y="-2314"/>
                <wp:lineTo x="648" y="-2314"/>
              </wp:wrapPolygon>
            </wp:wrapTight>
            <wp:docPr id="13" name="Picture 13" descr="https://viar.al/images/serv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ar.al/images/servic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1E3F6B5" w14:textId="77777777" w:rsidR="00315CFC" w:rsidRPr="00363FB1" w:rsidRDefault="00315CFC" w:rsidP="001A516F">
      <w:pPr>
        <w:spacing w:after="0" w:line="240" w:lineRule="auto"/>
        <w:rPr>
          <w:rFonts w:cstheme="minorHAnsi"/>
          <w:b/>
          <w:sz w:val="24"/>
          <w:szCs w:val="24"/>
        </w:rPr>
      </w:pPr>
    </w:p>
    <w:p w14:paraId="317C4DA1" w14:textId="77777777" w:rsidR="001A516F" w:rsidRPr="00363FB1" w:rsidRDefault="001A516F" w:rsidP="001A516F">
      <w:pPr>
        <w:spacing w:after="0" w:line="240" w:lineRule="auto"/>
        <w:rPr>
          <w:rFonts w:cstheme="minorHAnsi"/>
          <w:sz w:val="24"/>
          <w:szCs w:val="24"/>
        </w:rPr>
      </w:pPr>
      <w:r w:rsidRPr="00363FB1">
        <w:rPr>
          <w:rFonts w:cstheme="minorHAnsi"/>
          <w:sz w:val="24"/>
          <w:szCs w:val="24"/>
        </w:rPr>
        <w:t xml:space="preserve">Kontrolli i Cilësisë që organizohet nga IEKA është një procedurë e shqyrtimit nga Këshilli Drejtues i </w:t>
      </w:r>
      <w:proofErr w:type="gramStart"/>
      <w:r w:rsidRPr="00363FB1">
        <w:rPr>
          <w:rFonts w:cstheme="minorHAnsi"/>
          <w:sz w:val="24"/>
          <w:szCs w:val="24"/>
        </w:rPr>
        <w:t>saj,në</w:t>
      </w:r>
      <w:proofErr w:type="gramEnd"/>
      <w:r w:rsidRPr="00363FB1">
        <w:rPr>
          <w:rFonts w:cstheme="minorHAnsi"/>
          <w:sz w:val="24"/>
          <w:szCs w:val="24"/>
        </w:rPr>
        <w:t xml:space="preserve"> lidhje me veprimtarinë profesionale të një eksperti kontabël person fizik dhe të ortakëve e shoqërive(firmave) të auditimit vendase dhe të huaja. Këshilli Drejtues realizon kontrollin e cilësisë bazuar ne Ligjine Auditimit, Statutin e IEKAs dhe ne pajtim me kërkesa të tjera të shpjeguara në Standardin</w:t>
      </w:r>
      <w:r w:rsidR="00A86D27">
        <w:rPr>
          <w:rFonts w:cstheme="minorHAnsi"/>
          <w:sz w:val="24"/>
          <w:szCs w:val="24"/>
        </w:rPr>
        <w:t xml:space="preserve"> </w:t>
      </w:r>
      <w:r w:rsidRPr="00363FB1">
        <w:rPr>
          <w:rFonts w:cstheme="minorHAnsi"/>
          <w:sz w:val="24"/>
          <w:szCs w:val="24"/>
        </w:rPr>
        <w:t>Ndërkombëtar për Kontrollin eCilësisë 1, dhe ne Standardet Ndërkombëtare të kryerjes se Angazhimeve.TPA i nënshtrohet rishikimeve periodike te organizuara nga IEKA Rishikimi për sigurimin e cilësisë.</w:t>
      </w:r>
    </w:p>
    <w:p w14:paraId="08BAE518" w14:textId="1D50E9AB" w:rsidR="001A516F" w:rsidRPr="00363FB1" w:rsidRDefault="001A516F" w:rsidP="001A516F">
      <w:pPr>
        <w:spacing w:after="0" w:line="240" w:lineRule="auto"/>
        <w:rPr>
          <w:rFonts w:cstheme="minorHAnsi"/>
          <w:sz w:val="24"/>
          <w:szCs w:val="24"/>
        </w:rPr>
      </w:pPr>
      <w:r w:rsidRPr="00363FB1">
        <w:rPr>
          <w:rFonts w:cstheme="minorHAnsi"/>
          <w:sz w:val="24"/>
          <w:szCs w:val="24"/>
        </w:rPr>
        <w:t xml:space="preserve">Raporti i fundit i rishikimit është kryer </w:t>
      </w:r>
      <w:proofErr w:type="gramStart"/>
      <w:r w:rsidRPr="00363FB1">
        <w:rPr>
          <w:rFonts w:cstheme="minorHAnsi"/>
          <w:sz w:val="24"/>
          <w:szCs w:val="24"/>
        </w:rPr>
        <w:t>me  nëntor</w:t>
      </w:r>
      <w:proofErr w:type="gramEnd"/>
      <w:r w:rsidRPr="00363FB1">
        <w:rPr>
          <w:rFonts w:cstheme="minorHAnsi"/>
          <w:sz w:val="24"/>
          <w:szCs w:val="24"/>
        </w:rPr>
        <w:t xml:space="preserve"> 2016 ne nivel shoqëria (kabineti) dhe ne nivelangazhimi. Opinioni ne raport konfirmon se sistemi i kontrollit te cilësisë për praktikat e kontabilitetitdhe auditimit te shoqërisë </w:t>
      </w:r>
      <w:r w:rsidR="00A86D27">
        <w:rPr>
          <w:rFonts w:cstheme="minorHAnsi"/>
          <w:sz w:val="24"/>
          <w:szCs w:val="24"/>
        </w:rPr>
        <w:t>A&amp;Y Auditing</w:t>
      </w:r>
      <w:r w:rsidRPr="00363FB1">
        <w:rPr>
          <w:rFonts w:cstheme="minorHAnsi"/>
          <w:sz w:val="24"/>
          <w:szCs w:val="24"/>
        </w:rPr>
        <w:t xml:space="preserve"> janë ndërtuar ne mënyrë te përshtatshme dhe është zbatuar siçduhet duke i dhënë shoqërisë se auditimit sigurinë e arsyeshme për kryerjen dhe raportimin e shërbimevete auditimit dhe dhënies se sigurisë ne përputhje me standarde profesionale te zbatueshme sipas llojit te</w:t>
      </w:r>
      <w:r w:rsidR="00EE6921" w:rsidRPr="00363FB1">
        <w:rPr>
          <w:rFonts w:cstheme="minorHAnsi"/>
          <w:sz w:val="24"/>
          <w:szCs w:val="24"/>
        </w:rPr>
        <w:t xml:space="preserve"> </w:t>
      </w:r>
      <w:r w:rsidRPr="00363FB1">
        <w:rPr>
          <w:rFonts w:cstheme="minorHAnsi"/>
          <w:sz w:val="24"/>
          <w:szCs w:val="24"/>
        </w:rPr>
        <w:t>shërbimit e te gjitha aspektet materiale.</w:t>
      </w:r>
    </w:p>
    <w:p w14:paraId="04F387C3" w14:textId="3C7F9973" w:rsidR="00EE6921" w:rsidRDefault="00EE6921" w:rsidP="001A516F">
      <w:pPr>
        <w:spacing w:after="0" w:line="240" w:lineRule="auto"/>
        <w:rPr>
          <w:rFonts w:cstheme="minorHAnsi"/>
          <w:sz w:val="24"/>
          <w:szCs w:val="24"/>
        </w:rPr>
      </w:pPr>
    </w:p>
    <w:p w14:paraId="062EB7BC" w14:textId="494B4A70" w:rsidR="005E10DE" w:rsidRDefault="005E10DE" w:rsidP="001A516F">
      <w:pPr>
        <w:spacing w:after="0" w:line="240" w:lineRule="auto"/>
        <w:rPr>
          <w:rFonts w:cstheme="minorHAnsi"/>
          <w:sz w:val="24"/>
          <w:szCs w:val="24"/>
        </w:rPr>
      </w:pPr>
    </w:p>
    <w:p w14:paraId="68738BCB" w14:textId="33C6D42C" w:rsidR="005E10DE" w:rsidRDefault="005E10DE" w:rsidP="001A516F">
      <w:pPr>
        <w:spacing w:after="0" w:line="240" w:lineRule="auto"/>
        <w:rPr>
          <w:rFonts w:cstheme="minorHAnsi"/>
          <w:sz w:val="24"/>
          <w:szCs w:val="24"/>
        </w:rPr>
      </w:pPr>
    </w:p>
    <w:p w14:paraId="6DC66543" w14:textId="6F27ADE7" w:rsidR="005E10DE" w:rsidRDefault="005E10DE" w:rsidP="001A516F">
      <w:pPr>
        <w:spacing w:after="0" w:line="240" w:lineRule="auto"/>
        <w:rPr>
          <w:rFonts w:cstheme="minorHAnsi"/>
          <w:sz w:val="24"/>
          <w:szCs w:val="24"/>
        </w:rPr>
      </w:pPr>
    </w:p>
    <w:p w14:paraId="60476CC7" w14:textId="2F2503DB" w:rsidR="005E10DE" w:rsidRDefault="005E10DE" w:rsidP="001A516F">
      <w:pPr>
        <w:spacing w:after="0" w:line="240" w:lineRule="auto"/>
        <w:rPr>
          <w:rFonts w:cstheme="minorHAnsi"/>
          <w:sz w:val="24"/>
          <w:szCs w:val="24"/>
        </w:rPr>
      </w:pPr>
    </w:p>
    <w:p w14:paraId="3A11C22C" w14:textId="5652F51D" w:rsidR="005E10DE" w:rsidRDefault="005E10DE" w:rsidP="001A516F">
      <w:pPr>
        <w:spacing w:after="0" w:line="240" w:lineRule="auto"/>
        <w:rPr>
          <w:rFonts w:cstheme="minorHAnsi"/>
          <w:sz w:val="24"/>
          <w:szCs w:val="24"/>
        </w:rPr>
      </w:pPr>
    </w:p>
    <w:p w14:paraId="47923F4A" w14:textId="5092C6FC" w:rsidR="005E10DE" w:rsidRDefault="005E10DE" w:rsidP="001A516F">
      <w:pPr>
        <w:spacing w:after="0" w:line="240" w:lineRule="auto"/>
        <w:rPr>
          <w:rFonts w:cstheme="minorHAnsi"/>
          <w:sz w:val="24"/>
          <w:szCs w:val="24"/>
        </w:rPr>
      </w:pPr>
    </w:p>
    <w:p w14:paraId="29E887DE" w14:textId="58B10CB7" w:rsidR="005E10DE" w:rsidRDefault="005E10DE" w:rsidP="001A516F">
      <w:pPr>
        <w:spacing w:after="0" w:line="240" w:lineRule="auto"/>
        <w:rPr>
          <w:rFonts w:cstheme="minorHAnsi"/>
          <w:sz w:val="24"/>
          <w:szCs w:val="24"/>
        </w:rPr>
      </w:pPr>
    </w:p>
    <w:p w14:paraId="1B41A3BF" w14:textId="40339301" w:rsidR="005E10DE" w:rsidRDefault="005E10DE" w:rsidP="001A516F">
      <w:pPr>
        <w:spacing w:after="0" w:line="240" w:lineRule="auto"/>
        <w:rPr>
          <w:rFonts w:cstheme="minorHAnsi"/>
          <w:sz w:val="24"/>
          <w:szCs w:val="24"/>
        </w:rPr>
      </w:pPr>
    </w:p>
    <w:p w14:paraId="159B652F" w14:textId="05856B0F" w:rsidR="005E10DE" w:rsidRDefault="005E10DE" w:rsidP="001A516F">
      <w:pPr>
        <w:spacing w:after="0" w:line="240" w:lineRule="auto"/>
        <w:rPr>
          <w:rFonts w:cstheme="minorHAnsi"/>
          <w:sz w:val="24"/>
          <w:szCs w:val="24"/>
        </w:rPr>
      </w:pPr>
    </w:p>
    <w:p w14:paraId="6A68CDA7" w14:textId="51A66A24" w:rsidR="005E10DE" w:rsidRDefault="005E10DE" w:rsidP="001A516F">
      <w:pPr>
        <w:spacing w:after="0" w:line="240" w:lineRule="auto"/>
        <w:rPr>
          <w:rFonts w:cstheme="minorHAnsi"/>
          <w:sz w:val="24"/>
          <w:szCs w:val="24"/>
        </w:rPr>
      </w:pPr>
    </w:p>
    <w:p w14:paraId="7842C52F" w14:textId="3493A1AC" w:rsidR="005E10DE" w:rsidRDefault="005E10DE" w:rsidP="001A516F">
      <w:pPr>
        <w:spacing w:after="0" w:line="240" w:lineRule="auto"/>
        <w:rPr>
          <w:rFonts w:cstheme="minorHAnsi"/>
          <w:sz w:val="24"/>
          <w:szCs w:val="24"/>
        </w:rPr>
      </w:pPr>
    </w:p>
    <w:p w14:paraId="1EAE183B" w14:textId="17E4539F" w:rsidR="005E10DE" w:rsidRDefault="005E10DE" w:rsidP="001A516F">
      <w:pPr>
        <w:spacing w:after="0" w:line="240" w:lineRule="auto"/>
        <w:rPr>
          <w:rFonts w:cstheme="minorHAnsi"/>
          <w:sz w:val="24"/>
          <w:szCs w:val="24"/>
        </w:rPr>
      </w:pPr>
    </w:p>
    <w:p w14:paraId="2D68B97A" w14:textId="25A0586F" w:rsidR="005E10DE" w:rsidRDefault="005E10DE" w:rsidP="001A516F">
      <w:pPr>
        <w:spacing w:after="0" w:line="240" w:lineRule="auto"/>
        <w:rPr>
          <w:rFonts w:cstheme="minorHAnsi"/>
          <w:sz w:val="24"/>
          <w:szCs w:val="24"/>
        </w:rPr>
      </w:pPr>
    </w:p>
    <w:p w14:paraId="136D6F5F" w14:textId="77777777" w:rsidR="005E10DE" w:rsidRPr="00363FB1" w:rsidRDefault="005E10DE" w:rsidP="001A516F">
      <w:pPr>
        <w:spacing w:after="0" w:line="240" w:lineRule="auto"/>
        <w:rPr>
          <w:rFonts w:cstheme="minorHAnsi"/>
          <w:sz w:val="24"/>
          <w:szCs w:val="24"/>
        </w:rPr>
      </w:pPr>
    </w:p>
    <w:p w14:paraId="0DAC069B" w14:textId="77777777" w:rsidR="00EE6921" w:rsidRPr="00363FB1" w:rsidRDefault="00D86DFC" w:rsidP="001A516F">
      <w:pPr>
        <w:spacing w:after="0" w:line="240" w:lineRule="auto"/>
        <w:rPr>
          <w:rFonts w:cstheme="minorHAnsi"/>
          <w:sz w:val="24"/>
          <w:szCs w:val="24"/>
        </w:rPr>
      </w:pPr>
      <w:r>
        <w:rPr>
          <w:noProof/>
        </w:rPr>
        <w:drawing>
          <wp:anchor distT="0" distB="0" distL="114300" distR="114300" simplePos="0" relativeHeight="251668480" behindDoc="1" locked="0" layoutInCell="1" allowOverlap="1" wp14:anchorId="1DAD90B8" wp14:editId="2695A2FC">
            <wp:simplePos x="0" y="0"/>
            <wp:positionH relativeFrom="column">
              <wp:posOffset>4445</wp:posOffset>
            </wp:positionH>
            <wp:positionV relativeFrom="paragraph">
              <wp:posOffset>635</wp:posOffset>
            </wp:positionV>
            <wp:extent cx="3810000" cy="2667000"/>
            <wp:effectExtent l="0" t="0" r="0" b="0"/>
            <wp:wrapTight wrapText="bothSides">
              <wp:wrapPolygon edited="0">
                <wp:start x="0" y="0"/>
                <wp:lineTo x="0" y="21446"/>
                <wp:lineTo x="21492" y="21446"/>
                <wp:lineTo x="21492" y="0"/>
                <wp:lineTo x="0" y="0"/>
              </wp:wrapPolygon>
            </wp:wrapTight>
            <wp:docPr id="3" name="Picture 3" descr="https://viar.al/images/servi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ar.al/images/service/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anchor>
        </w:drawing>
      </w:r>
    </w:p>
    <w:p w14:paraId="1B8615B8" w14:textId="77777777" w:rsidR="00363FB1" w:rsidRPr="00363FB1" w:rsidRDefault="00363FB1" w:rsidP="00C66C36">
      <w:pPr>
        <w:shd w:val="clear" w:color="auto" w:fill="FFFFFF"/>
        <w:spacing w:after="0" w:line="240" w:lineRule="auto"/>
        <w:rPr>
          <w:rStyle w:val="jlqj4b"/>
          <w:rFonts w:cstheme="minorHAnsi"/>
          <w:color w:val="000000"/>
          <w:sz w:val="24"/>
          <w:szCs w:val="24"/>
          <w:shd w:val="clear" w:color="auto" w:fill="F5F5F5"/>
          <w:lang w:val="sq-AL"/>
        </w:rPr>
      </w:pPr>
      <w:r w:rsidRPr="00363FB1">
        <w:rPr>
          <w:rStyle w:val="jlqj4b"/>
          <w:rFonts w:cstheme="minorHAnsi"/>
          <w:color w:val="000000"/>
          <w:sz w:val="24"/>
          <w:szCs w:val="24"/>
          <w:shd w:val="clear" w:color="auto" w:fill="F5F5F5"/>
          <w:lang w:val="sq-AL"/>
        </w:rPr>
        <w:t>Metodologjia e auditimit që ne aplikojmë ka për qëllim pajtueshmërinë me standardet profesionistë më të rreptë dhe është i orientuar nga rreziku: Procesi i auditimit i orientuar nga rreziku. Shkurtimisht, procesi i auditimit përfshin:</w:t>
      </w:r>
    </w:p>
    <w:p w14:paraId="01FBEA2C" w14:textId="77777777" w:rsidR="00D86DFC" w:rsidRDefault="00D86DFC"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3853418C" w14:textId="77777777" w:rsidR="00D86DFC" w:rsidRDefault="00D86DFC"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6D066E1A" w14:textId="77777777" w:rsidR="00D86DFC" w:rsidRDefault="00D86DFC" w:rsidP="00363FB1">
      <w:pPr>
        <w:shd w:val="clear" w:color="auto" w:fill="FFFFFF"/>
        <w:spacing w:after="0" w:line="420" w:lineRule="atLeast"/>
        <w:jc w:val="both"/>
        <w:rPr>
          <w:rStyle w:val="jlqj4b"/>
          <w:rFonts w:cstheme="minorHAnsi"/>
          <w:color w:val="000000"/>
          <w:sz w:val="24"/>
          <w:szCs w:val="24"/>
          <w:shd w:val="clear" w:color="auto" w:fill="F5F5F5"/>
          <w:lang w:val="sq-AL"/>
        </w:rPr>
      </w:pPr>
    </w:p>
    <w:p w14:paraId="2ABACEE9" w14:textId="77777777" w:rsidR="00363FB1" w:rsidRPr="00363FB1" w:rsidRDefault="00363FB1" w:rsidP="00834F02">
      <w:pPr>
        <w:shd w:val="clear" w:color="auto" w:fill="FFFFFF"/>
        <w:spacing w:after="0" w:line="240" w:lineRule="auto"/>
        <w:jc w:val="both"/>
        <w:rPr>
          <w:rStyle w:val="jlqj4b"/>
          <w:rFonts w:cstheme="minorHAnsi"/>
          <w:b/>
          <w:bCs/>
          <w:color w:val="000000"/>
          <w:sz w:val="24"/>
          <w:szCs w:val="24"/>
          <w:shd w:val="clear" w:color="auto" w:fill="F5F5F5"/>
          <w:lang w:val="sq-AL"/>
        </w:rPr>
      </w:pPr>
      <w:r w:rsidRPr="00363FB1">
        <w:rPr>
          <w:rStyle w:val="jlqj4b"/>
          <w:rFonts w:cstheme="minorHAnsi"/>
          <w:color w:val="000000"/>
          <w:sz w:val="24"/>
          <w:szCs w:val="24"/>
          <w:shd w:val="clear" w:color="auto" w:fill="F5F5F5"/>
          <w:lang w:val="sq-AL"/>
        </w:rPr>
        <w:t xml:space="preserve"> </w:t>
      </w:r>
      <w:r w:rsidRPr="00363FB1">
        <w:rPr>
          <w:rStyle w:val="jlqj4b"/>
          <w:rFonts w:cstheme="minorHAnsi"/>
          <w:b/>
          <w:bCs/>
          <w:color w:val="000000"/>
          <w:sz w:val="24"/>
          <w:szCs w:val="24"/>
          <w:shd w:val="clear" w:color="auto" w:fill="F5F5F5"/>
          <w:lang w:val="sq-AL"/>
        </w:rPr>
        <w:t>Faza e parë:</w:t>
      </w:r>
    </w:p>
    <w:p w14:paraId="5BA09709" w14:textId="12F3FF12" w:rsidR="00363FB1" w:rsidRDefault="00363FB1" w:rsidP="00834F02">
      <w:pPr>
        <w:shd w:val="clear" w:color="auto" w:fill="FFFFFF"/>
        <w:spacing w:after="0" w:line="240" w:lineRule="auto"/>
        <w:jc w:val="both"/>
        <w:rPr>
          <w:rStyle w:val="jlqj4b"/>
          <w:rFonts w:cstheme="minorHAnsi"/>
          <w:color w:val="000000"/>
          <w:sz w:val="24"/>
          <w:szCs w:val="24"/>
          <w:shd w:val="clear" w:color="auto" w:fill="F5F5F5"/>
          <w:lang w:val="sq-AL"/>
        </w:rPr>
      </w:pPr>
      <w:r w:rsidRPr="00363FB1">
        <w:rPr>
          <w:rStyle w:val="jlqj4b"/>
          <w:rFonts w:cstheme="minorHAnsi"/>
          <w:color w:val="000000"/>
          <w:sz w:val="24"/>
          <w:szCs w:val="24"/>
          <w:shd w:val="clear" w:color="auto" w:fill="F5F5F5"/>
          <w:lang w:val="sq-AL"/>
        </w:rPr>
        <w:t xml:space="preserve">Vlerësimi i rrezikut.  Objektivi është identifikimi dhe vlerësimi i rreziqeve të anomalive materiale, për shkak të mashtrimit ose gabimit, të dyja në pasqyrat financiare dhe në pohimet, nëpërmjet njohjes së njësisë ekonomike dhe të </w:t>
      </w:r>
      <w:r w:rsidRPr="00363FB1">
        <w:rPr>
          <w:rStyle w:val="jlqj4b"/>
          <w:rFonts w:cstheme="minorHAnsi"/>
          <w:color w:val="000000"/>
          <w:sz w:val="24"/>
          <w:szCs w:val="24"/>
          <w:shd w:val="clear" w:color="auto" w:fill="D2E3FC"/>
          <w:lang w:val="sq-AL"/>
        </w:rPr>
        <w:t>mjedisin e tij, duke përfshirë kontrollin e tij të brendshëm, në mënyrë që të sigurojë një bazë për projektimin dhe</w:t>
      </w:r>
      <w:r w:rsidRPr="00363FB1">
        <w:rPr>
          <w:rStyle w:val="jlqj4b"/>
          <w:rFonts w:cstheme="minorHAnsi"/>
          <w:color w:val="000000"/>
          <w:sz w:val="24"/>
          <w:szCs w:val="24"/>
          <w:shd w:val="clear" w:color="auto" w:fill="F5F5F5"/>
          <w:lang w:val="sq-AL"/>
        </w:rPr>
        <w:t xml:space="preserve"> zbatimin e përgjigjeve ndaj rreziqeve të vlerësuara të anomalive materiale.</w:t>
      </w:r>
    </w:p>
    <w:p w14:paraId="358D2078" w14:textId="022367A6" w:rsidR="00C66C36" w:rsidRDefault="00C66C36"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234C0CCB" w14:textId="77777777" w:rsidR="00C66C36" w:rsidRDefault="00C66C36"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3ACF1EAB" w14:textId="77777777" w:rsidR="00363FB1" w:rsidRPr="00D86DFC" w:rsidRDefault="00D86DFC" w:rsidP="00834F02">
      <w:pPr>
        <w:shd w:val="clear" w:color="auto" w:fill="FFFFFF"/>
        <w:spacing w:after="0" w:line="240" w:lineRule="auto"/>
        <w:jc w:val="both"/>
        <w:rPr>
          <w:rStyle w:val="jlqj4b"/>
          <w:rFonts w:cstheme="minorHAnsi"/>
          <w:b/>
          <w:bCs/>
          <w:color w:val="000000"/>
          <w:sz w:val="24"/>
          <w:szCs w:val="24"/>
          <w:shd w:val="clear" w:color="auto" w:fill="F5F5F5"/>
        </w:rPr>
      </w:pPr>
      <w:r>
        <w:rPr>
          <w:noProof/>
        </w:rPr>
        <w:drawing>
          <wp:anchor distT="0" distB="0" distL="114300" distR="114300" simplePos="0" relativeHeight="251669504" behindDoc="1" locked="0" layoutInCell="1" allowOverlap="1" wp14:anchorId="559A639B" wp14:editId="1EEC04C8">
            <wp:simplePos x="0" y="0"/>
            <wp:positionH relativeFrom="column">
              <wp:posOffset>137795</wp:posOffset>
            </wp:positionH>
            <wp:positionV relativeFrom="paragraph">
              <wp:posOffset>118745</wp:posOffset>
            </wp:positionV>
            <wp:extent cx="3810000" cy="2667000"/>
            <wp:effectExtent l="133350" t="114300" r="152400" b="171450"/>
            <wp:wrapTight wrapText="bothSides">
              <wp:wrapPolygon edited="0">
                <wp:start x="-648" y="-926"/>
                <wp:lineTo x="-756" y="21754"/>
                <wp:lineTo x="-432" y="22834"/>
                <wp:lineTo x="21924" y="22834"/>
                <wp:lineTo x="22356" y="21600"/>
                <wp:lineTo x="22356" y="1851"/>
                <wp:lineTo x="22140" y="-926"/>
                <wp:lineTo x="-648" y="-926"/>
              </wp:wrapPolygon>
            </wp:wrapTight>
            <wp:docPr id="12" name="Picture 12" descr="https://viar.al/images/serv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ar.al/images/servic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63FB1" w:rsidRPr="00363FB1">
        <w:rPr>
          <w:rStyle w:val="jlqj4b"/>
          <w:rFonts w:cstheme="minorHAnsi"/>
          <w:b/>
          <w:bCs/>
          <w:color w:val="000000"/>
          <w:sz w:val="24"/>
          <w:szCs w:val="24"/>
          <w:shd w:val="clear" w:color="auto" w:fill="F5F5F5"/>
        </w:rPr>
        <w:t>Faza e dytë</w:t>
      </w:r>
      <w:r w:rsidR="00363FB1" w:rsidRPr="00363FB1">
        <w:rPr>
          <w:rStyle w:val="jlqj4b"/>
          <w:rFonts w:cstheme="minorHAnsi"/>
          <w:color w:val="000000"/>
          <w:sz w:val="24"/>
          <w:szCs w:val="24"/>
          <w:shd w:val="clear" w:color="auto" w:fill="F5F5F5"/>
        </w:rPr>
        <w:t xml:space="preserve">: </w:t>
      </w:r>
    </w:p>
    <w:p w14:paraId="36D85D43" w14:textId="77777777" w:rsidR="00363FB1" w:rsidRPr="00B80CDD" w:rsidRDefault="00363FB1" w:rsidP="00B80CDD">
      <w:pPr>
        <w:rPr>
          <w:rFonts w:eastAsia="Times New Roman"/>
          <w:shd w:val="clear" w:color="auto" w:fill="D2E3FC"/>
          <w:lang w:val="sq-AL"/>
        </w:rPr>
      </w:pPr>
      <w:r w:rsidRPr="00363FB1">
        <w:rPr>
          <w:rStyle w:val="jlqj4b"/>
          <w:rFonts w:cstheme="minorHAnsi"/>
          <w:color w:val="000000"/>
          <w:sz w:val="24"/>
          <w:szCs w:val="24"/>
          <w:shd w:val="clear" w:color="auto" w:fill="F5F5F5"/>
        </w:rPr>
        <w:t xml:space="preserve">Përgjigja ndaj rreziqeve. Objektivi i auditorit është të marrë evidencë të mjaftueshme dhe të përshtatshme auditimi në lidhje me Vlerësimi i rreziqeve të anomalive materiale përmes hartimit dhe zbatimit të </w:t>
      </w:r>
      <w:r w:rsidRPr="00B80CDD">
        <w:rPr>
          <w:rStyle w:val="jlqj4b"/>
          <w:rFonts w:cstheme="minorHAnsi"/>
          <w:color w:val="000000"/>
          <w:sz w:val="24"/>
          <w:szCs w:val="24"/>
          <w:shd w:val="clear" w:color="auto" w:fill="F5F5F5"/>
        </w:rPr>
        <w:t xml:space="preserve">përgjigjeve </w:t>
      </w:r>
      <w:r w:rsidRPr="00B80CDD">
        <w:rPr>
          <w:rStyle w:val="jlqj4b"/>
          <w:rFonts w:cstheme="minorHAnsi"/>
          <w:color w:val="000000"/>
          <w:sz w:val="24"/>
          <w:szCs w:val="24"/>
          <w:shd w:val="clear" w:color="auto" w:fill="D2E3FC"/>
        </w:rPr>
        <w:t>adekuate për këto rreziqe</w:t>
      </w:r>
    </w:p>
    <w:p w14:paraId="257EB6B2" w14:textId="77777777" w:rsidR="00363FB1" w:rsidRPr="00B80CDD" w:rsidRDefault="00363FB1" w:rsidP="00B80CDD">
      <w:pPr>
        <w:rPr>
          <w:rStyle w:val="jlqj4b"/>
          <w:rFonts w:cstheme="minorHAnsi"/>
          <w:b/>
          <w:bCs/>
          <w:color w:val="000000"/>
          <w:sz w:val="24"/>
          <w:szCs w:val="24"/>
          <w:shd w:val="clear" w:color="auto" w:fill="D2E3FC"/>
          <w:lang w:val="sq-AL"/>
        </w:rPr>
      </w:pPr>
      <w:r w:rsidRPr="00B80CDD">
        <w:rPr>
          <w:rStyle w:val="jlqj4b"/>
          <w:rFonts w:cstheme="minorHAnsi"/>
          <w:b/>
          <w:bCs/>
          <w:color w:val="000000"/>
          <w:sz w:val="24"/>
          <w:szCs w:val="24"/>
          <w:shd w:val="clear" w:color="auto" w:fill="D2E3FC"/>
          <w:lang w:val="sq-AL"/>
        </w:rPr>
        <w:t>Faza e tretë:</w:t>
      </w:r>
    </w:p>
    <w:p w14:paraId="09339EF6" w14:textId="77777777" w:rsidR="00363FB1" w:rsidRPr="00363FB1" w:rsidRDefault="00363FB1" w:rsidP="00B80CDD">
      <w:pPr>
        <w:rPr>
          <w:rStyle w:val="jlqj4b"/>
          <w:rFonts w:cstheme="minorHAnsi"/>
          <w:color w:val="000000"/>
          <w:sz w:val="24"/>
          <w:szCs w:val="24"/>
          <w:shd w:val="clear" w:color="auto" w:fill="D2E3FC"/>
          <w:lang w:val="sq-AL"/>
        </w:rPr>
      </w:pPr>
      <w:r w:rsidRPr="00B80CDD">
        <w:rPr>
          <w:rStyle w:val="jlqj4b"/>
          <w:rFonts w:cstheme="minorHAnsi"/>
          <w:color w:val="000000"/>
          <w:sz w:val="24"/>
          <w:szCs w:val="24"/>
          <w:shd w:val="clear" w:color="auto" w:fill="D2E3FC"/>
          <w:lang w:val="sq-AL"/>
        </w:rPr>
        <w:t xml:space="preserve"> Raportet. Objektivat e auditorit janë: (a) Të formojë një opinion mbi pasqyrat financiare bazuar në në një vlerësim të konkluzioneve të nxjerra nga dëshmitë e marra të auditimit; dhe (b) të duke e shprehur atë mendim në mënyrë të qartë përmes një raporti me shkrim që përshkruan gjithashtu bazën mbi të cilën bazohet opinioni.</w:t>
      </w:r>
    </w:p>
    <w:p w14:paraId="1C66041C" w14:textId="77777777" w:rsidR="0058634D" w:rsidRDefault="00363FB1" w:rsidP="00363FB1">
      <w:pPr>
        <w:shd w:val="clear" w:color="auto" w:fill="FFFFFF"/>
        <w:spacing w:after="0" w:line="420" w:lineRule="atLeast"/>
        <w:jc w:val="both"/>
        <w:rPr>
          <w:rStyle w:val="jlqj4b"/>
          <w:rFonts w:cstheme="minorHAnsi"/>
          <w:color w:val="000000"/>
          <w:sz w:val="24"/>
          <w:szCs w:val="24"/>
          <w:shd w:val="clear" w:color="auto" w:fill="D2E3FC"/>
          <w:lang w:val="sq-AL"/>
        </w:rPr>
      </w:pPr>
      <w:r w:rsidRPr="00363FB1">
        <w:rPr>
          <w:rStyle w:val="jlqj4b"/>
          <w:rFonts w:cstheme="minorHAnsi"/>
          <w:color w:val="000000"/>
          <w:sz w:val="24"/>
          <w:szCs w:val="24"/>
          <w:shd w:val="clear" w:color="auto" w:fill="D2E3FC"/>
          <w:lang w:val="sq-AL"/>
        </w:rPr>
        <w:t xml:space="preserve"> </w:t>
      </w:r>
    </w:p>
    <w:p w14:paraId="10B85741"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0AF80B1E"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68CF41B5"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7218A55A" w14:textId="77777777" w:rsidR="00363FB1" w:rsidRPr="00363FB1"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r>
        <w:rPr>
          <w:noProof/>
        </w:rPr>
        <w:drawing>
          <wp:anchor distT="0" distB="0" distL="114300" distR="114300" simplePos="0" relativeHeight="251676672" behindDoc="1" locked="0" layoutInCell="1" allowOverlap="1" wp14:anchorId="5F802D78" wp14:editId="2E76E6CC">
            <wp:simplePos x="0" y="0"/>
            <wp:positionH relativeFrom="column">
              <wp:posOffset>33020</wp:posOffset>
            </wp:positionH>
            <wp:positionV relativeFrom="paragraph">
              <wp:posOffset>0</wp:posOffset>
            </wp:positionV>
            <wp:extent cx="4019550" cy="2790825"/>
            <wp:effectExtent l="0" t="0" r="0" b="9525"/>
            <wp:wrapTight wrapText="bothSides">
              <wp:wrapPolygon edited="0">
                <wp:start x="0" y="0"/>
                <wp:lineTo x="0" y="21526"/>
                <wp:lineTo x="21498" y="21526"/>
                <wp:lineTo x="21498" y="0"/>
                <wp:lineTo x="0" y="0"/>
              </wp:wrapPolygon>
            </wp:wrapTight>
            <wp:docPr id="22" name="Picture 22" descr="Analiza economico - financiara si proiectii financ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iza economico - financiara si proiectii financia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9550" cy="2790825"/>
                    </a:xfrm>
                    <a:prstGeom prst="rect">
                      <a:avLst/>
                    </a:prstGeom>
                    <a:noFill/>
                    <a:ln>
                      <a:noFill/>
                    </a:ln>
                  </pic:spPr>
                </pic:pic>
              </a:graphicData>
            </a:graphic>
            <wp14:sizeRelV relativeFrom="margin">
              <wp14:pctHeight>0</wp14:pctHeight>
            </wp14:sizeRelV>
          </wp:anchor>
        </w:drawing>
      </w:r>
    </w:p>
    <w:p w14:paraId="368C5D6A" w14:textId="77777777" w:rsidR="00363FB1" w:rsidRPr="00363FB1" w:rsidRDefault="00363FB1" w:rsidP="00834F02">
      <w:pPr>
        <w:shd w:val="clear" w:color="auto" w:fill="FFFFFF"/>
        <w:spacing w:after="0" w:line="240" w:lineRule="auto"/>
        <w:jc w:val="both"/>
        <w:rPr>
          <w:rStyle w:val="jlqj4b"/>
          <w:rFonts w:cstheme="minorHAnsi"/>
          <w:b/>
          <w:bCs/>
          <w:color w:val="000000"/>
          <w:sz w:val="24"/>
          <w:szCs w:val="24"/>
          <w:shd w:val="clear" w:color="auto" w:fill="D2E3FC"/>
          <w:lang w:val="sq-AL"/>
        </w:rPr>
      </w:pPr>
      <w:r w:rsidRPr="00363FB1">
        <w:rPr>
          <w:rStyle w:val="jlqj4b"/>
          <w:rFonts w:cstheme="minorHAnsi"/>
          <w:b/>
          <w:color w:val="000000"/>
          <w:sz w:val="24"/>
          <w:szCs w:val="24"/>
          <w:shd w:val="clear" w:color="auto" w:fill="D2E3FC"/>
          <w:lang w:val="sq-AL"/>
        </w:rPr>
        <w:t>Faza e kat</w:t>
      </w:r>
      <w:r w:rsidRPr="00363FB1">
        <w:rPr>
          <w:rStyle w:val="jlqj4b"/>
          <w:rFonts w:cstheme="minorHAnsi"/>
          <w:b/>
          <w:bCs/>
          <w:color w:val="000000"/>
          <w:sz w:val="24"/>
          <w:szCs w:val="24"/>
          <w:shd w:val="clear" w:color="auto" w:fill="D2E3FC"/>
          <w:lang w:val="sq-AL"/>
        </w:rPr>
        <w:t>ër:</w:t>
      </w:r>
    </w:p>
    <w:p w14:paraId="41E87EC1" w14:textId="77777777" w:rsidR="00363FB1" w:rsidRPr="00363FB1" w:rsidRDefault="00363FB1" w:rsidP="00834F02">
      <w:pPr>
        <w:shd w:val="clear" w:color="auto" w:fill="FFFFFF"/>
        <w:spacing w:after="0" w:line="240" w:lineRule="auto"/>
        <w:jc w:val="both"/>
        <w:rPr>
          <w:rStyle w:val="jlqj4b"/>
          <w:rFonts w:cstheme="minorHAnsi"/>
          <w:color w:val="000000"/>
          <w:sz w:val="24"/>
          <w:szCs w:val="24"/>
          <w:shd w:val="clear" w:color="auto" w:fill="D2E3FC"/>
          <w:lang w:val="sq-AL"/>
        </w:rPr>
      </w:pPr>
      <w:r w:rsidRPr="00363FB1">
        <w:rPr>
          <w:rStyle w:val="jlqj4b"/>
          <w:rFonts w:cstheme="minorHAnsi"/>
          <w:color w:val="000000"/>
          <w:sz w:val="24"/>
          <w:szCs w:val="24"/>
          <w:shd w:val="clear" w:color="auto" w:fill="D2E3FC"/>
          <w:lang w:val="sq-AL"/>
        </w:rPr>
        <w:t>Analizen e Pasqyrave Finnaciare  te ushtrimit  te mbyllur..</w:t>
      </w:r>
    </w:p>
    <w:p w14:paraId="0F538463" w14:textId="77777777" w:rsidR="00363FB1" w:rsidRDefault="00363FB1" w:rsidP="001A516F">
      <w:pPr>
        <w:spacing w:after="0" w:line="240" w:lineRule="auto"/>
        <w:rPr>
          <w:rFonts w:cstheme="minorHAnsi"/>
          <w:sz w:val="24"/>
          <w:szCs w:val="24"/>
        </w:rPr>
      </w:pPr>
    </w:p>
    <w:p w14:paraId="120A8E61" w14:textId="381BB28F" w:rsidR="00304704" w:rsidRDefault="00443D49" w:rsidP="001A516F">
      <w:pPr>
        <w:spacing w:after="0" w:line="240" w:lineRule="auto"/>
        <w:rPr>
          <w:rFonts w:cstheme="minorHAnsi"/>
          <w:sz w:val="24"/>
          <w:szCs w:val="24"/>
        </w:rPr>
      </w:pPr>
      <w:r>
        <w:rPr>
          <w:rFonts w:cstheme="minorHAnsi"/>
          <w:sz w:val="24"/>
          <w:szCs w:val="24"/>
        </w:rPr>
        <w:t>Faza e peste: Raporti I Auditimit</w:t>
      </w:r>
    </w:p>
    <w:p w14:paraId="3A04CC7F" w14:textId="77777777" w:rsidR="00304704" w:rsidRDefault="00304704" w:rsidP="001A516F">
      <w:pPr>
        <w:spacing w:after="0" w:line="240" w:lineRule="auto"/>
        <w:rPr>
          <w:rFonts w:cstheme="minorHAnsi"/>
          <w:sz w:val="24"/>
          <w:szCs w:val="24"/>
        </w:rPr>
      </w:pPr>
    </w:p>
    <w:p w14:paraId="6525F2E2" w14:textId="77777777" w:rsidR="00304704" w:rsidRPr="00363FB1" w:rsidRDefault="00304704" w:rsidP="001A516F">
      <w:pPr>
        <w:spacing w:after="0" w:line="240" w:lineRule="auto"/>
        <w:rPr>
          <w:rFonts w:cstheme="minorHAnsi"/>
          <w:sz w:val="24"/>
          <w:szCs w:val="24"/>
        </w:rPr>
      </w:pPr>
      <w:r>
        <w:rPr>
          <w:rFonts w:cstheme="minorHAnsi"/>
          <w:sz w:val="24"/>
          <w:szCs w:val="24"/>
        </w:rPr>
        <w:t xml:space="preserve">      </w:t>
      </w:r>
    </w:p>
    <w:p w14:paraId="7BE3C4A1" w14:textId="77777777" w:rsidR="00363FB1" w:rsidRPr="00363FB1" w:rsidRDefault="00363FB1" w:rsidP="001A516F">
      <w:pPr>
        <w:spacing w:after="0" w:line="240" w:lineRule="auto"/>
        <w:rPr>
          <w:rFonts w:cstheme="minorHAnsi"/>
          <w:sz w:val="24"/>
          <w:szCs w:val="24"/>
        </w:rPr>
      </w:pPr>
    </w:p>
    <w:p w14:paraId="6BFB5058" w14:textId="77777777" w:rsidR="00EE6921" w:rsidRDefault="00EE6921" w:rsidP="001A516F">
      <w:pPr>
        <w:spacing w:after="0" w:line="240" w:lineRule="auto"/>
        <w:rPr>
          <w:rFonts w:cstheme="minorHAnsi"/>
          <w:sz w:val="24"/>
          <w:szCs w:val="24"/>
        </w:rPr>
      </w:pPr>
    </w:p>
    <w:p w14:paraId="2346238D" w14:textId="77777777" w:rsidR="0058634D" w:rsidRDefault="0058634D" w:rsidP="001A516F">
      <w:pPr>
        <w:spacing w:after="0" w:line="240" w:lineRule="auto"/>
        <w:rPr>
          <w:rFonts w:cstheme="minorHAnsi"/>
          <w:sz w:val="24"/>
          <w:szCs w:val="24"/>
        </w:rPr>
      </w:pPr>
    </w:p>
    <w:p w14:paraId="54CE9B22" w14:textId="77777777" w:rsidR="0058634D" w:rsidRDefault="0058634D" w:rsidP="001A516F">
      <w:pPr>
        <w:spacing w:after="0" w:line="240" w:lineRule="auto"/>
        <w:rPr>
          <w:rFonts w:cstheme="minorHAnsi"/>
          <w:sz w:val="24"/>
          <w:szCs w:val="24"/>
        </w:rPr>
      </w:pPr>
    </w:p>
    <w:p w14:paraId="15224910" w14:textId="77777777" w:rsidR="0058634D" w:rsidRDefault="0058634D" w:rsidP="001A516F">
      <w:pPr>
        <w:spacing w:after="0" w:line="240" w:lineRule="auto"/>
        <w:rPr>
          <w:rFonts w:cstheme="minorHAnsi"/>
          <w:sz w:val="24"/>
          <w:szCs w:val="24"/>
        </w:rPr>
      </w:pPr>
    </w:p>
    <w:p w14:paraId="5F5998E4" w14:textId="77777777" w:rsidR="0058634D" w:rsidRDefault="0058634D" w:rsidP="001A516F">
      <w:pPr>
        <w:spacing w:after="0" w:line="240" w:lineRule="auto"/>
        <w:rPr>
          <w:rFonts w:cstheme="minorHAnsi"/>
          <w:sz w:val="24"/>
          <w:szCs w:val="24"/>
        </w:rPr>
      </w:pPr>
    </w:p>
    <w:p w14:paraId="0B4B57DF" w14:textId="77777777" w:rsidR="0058634D" w:rsidRDefault="0058634D" w:rsidP="001A516F">
      <w:pPr>
        <w:spacing w:after="0" w:line="240" w:lineRule="auto"/>
        <w:rPr>
          <w:rFonts w:cstheme="minorHAnsi"/>
          <w:sz w:val="24"/>
          <w:szCs w:val="24"/>
        </w:rPr>
      </w:pPr>
    </w:p>
    <w:p w14:paraId="36BA5D17" w14:textId="77777777" w:rsidR="0058634D" w:rsidRPr="00363FB1" w:rsidRDefault="0058634D" w:rsidP="001A516F">
      <w:pPr>
        <w:spacing w:after="0" w:line="240" w:lineRule="auto"/>
        <w:rPr>
          <w:rFonts w:cstheme="minorHAnsi"/>
          <w:sz w:val="24"/>
          <w:szCs w:val="24"/>
        </w:rPr>
      </w:pPr>
    </w:p>
    <w:p w14:paraId="2691FF64" w14:textId="77777777" w:rsidR="00EE6921" w:rsidRPr="00363FB1" w:rsidRDefault="00EE6921" w:rsidP="001A516F">
      <w:pPr>
        <w:spacing w:after="0" w:line="240" w:lineRule="auto"/>
        <w:rPr>
          <w:rFonts w:cstheme="minorHAnsi"/>
          <w:sz w:val="24"/>
          <w:szCs w:val="24"/>
        </w:rPr>
      </w:pPr>
    </w:p>
    <w:p w14:paraId="49FF7678" w14:textId="77777777" w:rsidR="00EE6921" w:rsidRPr="00363FB1" w:rsidRDefault="008F0135" w:rsidP="00EE6921">
      <w:pPr>
        <w:spacing w:after="0" w:line="240" w:lineRule="auto"/>
        <w:rPr>
          <w:rFonts w:cstheme="minorHAnsi"/>
          <w:b/>
          <w:sz w:val="24"/>
          <w:szCs w:val="24"/>
        </w:rPr>
      </w:pPr>
      <w:r>
        <w:rPr>
          <w:rFonts w:cstheme="minorHAnsi"/>
          <w:b/>
          <w:sz w:val="24"/>
          <w:szCs w:val="24"/>
        </w:rPr>
        <w:t>6</w:t>
      </w:r>
      <w:r w:rsidR="00EE6921" w:rsidRPr="00363FB1">
        <w:rPr>
          <w:rFonts w:cstheme="minorHAnsi"/>
          <w:b/>
          <w:sz w:val="24"/>
          <w:szCs w:val="24"/>
        </w:rPr>
        <w:t>. Lista e njësive ekonomike me interes publik te audituara</w:t>
      </w:r>
    </w:p>
    <w:p w14:paraId="6870BCF2" w14:textId="77777777" w:rsidR="00EE6921" w:rsidRPr="00363FB1" w:rsidRDefault="00EE6921" w:rsidP="00EE6921">
      <w:pPr>
        <w:spacing w:after="0" w:line="240" w:lineRule="auto"/>
        <w:rPr>
          <w:rFonts w:cstheme="minorHAnsi"/>
          <w:b/>
          <w:sz w:val="24"/>
          <w:szCs w:val="24"/>
        </w:rPr>
      </w:pPr>
    </w:p>
    <w:p w14:paraId="480D8A92"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A89EA24"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27E83E85" w14:textId="77777777" w:rsidR="00EE6921" w:rsidRPr="00363FB1" w:rsidRDefault="00EE6921" w:rsidP="00EE6921">
      <w:pPr>
        <w:spacing w:after="0" w:line="240" w:lineRule="auto"/>
        <w:rPr>
          <w:rFonts w:cstheme="minorHAnsi"/>
          <w:sz w:val="24"/>
          <w:szCs w:val="24"/>
        </w:rPr>
      </w:pPr>
    </w:p>
    <w:p w14:paraId="13B34D2F" w14:textId="77777777" w:rsidR="00EE6921" w:rsidRPr="00363FB1" w:rsidRDefault="00EE6921" w:rsidP="00EE6921">
      <w:pPr>
        <w:spacing w:after="0" w:line="240" w:lineRule="auto"/>
        <w:rPr>
          <w:rFonts w:cstheme="minorHAnsi"/>
          <w:b/>
          <w:sz w:val="24"/>
          <w:szCs w:val="24"/>
        </w:rPr>
      </w:pPr>
      <w:r w:rsidRPr="00363FB1">
        <w:rPr>
          <w:rFonts w:cstheme="minorHAnsi"/>
          <w:b/>
          <w:sz w:val="24"/>
          <w:szCs w:val="24"/>
        </w:rPr>
        <w:t>1.Të përgjithshme</w:t>
      </w:r>
    </w:p>
    <w:p w14:paraId="60A4C7E2" w14:textId="77777777" w:rsidR="00EE6921" w:rsidRPr="00363FB1" w:rsidRDefault="00EE6921" w:rsidP="00EE6921">
      <w:pPr>
        <w:pStyle w:val="ListParagraph"/>
        <w:spacing w:after="0" w:line="240" w:lineRule="auto"/>
        <w:ind w:left="1080"/>
        <w:rPr>
          <w:rFonts w:cstheme="minorHAnsi"/>
          <w:sz w:val="24"/>
          <w:szCs w:val="24"/>
        </w:rPr>
      </w:pPr>
    </w:p>
    <w:p w14:paraId="2C9511B4"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6DD4EFBE"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natyrës së biznesit, madhësisë ose numrit të punëmarrësve të tyre, konsiderohen njësi me interes publik</w:t>
      </w:r>
    </w:p>
    <w:p w14:paraId="1CFE458F"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në rastet kur, njëkohësisht, plotësohen kriteret e njërës prej pikave të këƟj vendimi, si dhe kushtet e</w:t>
      </w:r>
    </w:p>
    <w:p w14:paraId="61BF4A66"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detyrimit të audiƟmit ligjor të pasqyrave financiare vjetore, të përcaktuara në nenin 41, të ligjit nr.</w:t>
      </w:r>
    </w:p>
    <w:p w14:paraId="029627E4"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10091, datë 5.3.2009, “Për audiƟmin ligjor, organizimin e profesionit të audituesit ligjor dhe të</w:t>
      </w:r>
    </w:p>
    <w:p w14:paraId="5584FA78"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kontabilisƟt të miratuar”, të ndryshuar.</w:t>
      </w:r>
    </w:p>
    <w:p w14:paraId="6989A09D" w14:textId="77777777" w:rsidR="00EE6921" w:rsidRPr="00363FB1" w:rsidRDefault="00EE6921" w:rsidP="00EE6921">
      <w:pPr>
        <w:spacing w:after="0" w:line="240" w:lineRule="auto"/>
        <w:rPr>
          <w:rFonts w:cstheme="minorHAnsi"/>
          <w:sz w:val="24"/>
          <w:szCs w:val="24"/>
        </w:rPr>
      </w:pPr>
    </w:p>
    <w:p w14:paraId="5FE3A1C4" w14:textId="77777777" w:rsidR="00EE6921" w:rsidRPr="00363FB1" w:rsidRDefault="00EE6921" w:rsidP="00EE6921">
      <w:pPr>
        <w:spacing w:after="0" w:line="240" w:lineRule="auto"/>
        <w:rPr>
          <w:rFonts w:cstheme="minorHAnsi"/>
          <w:b/>
          <w:sz w:val="24"/>
          <w:szCs w:val="24"/>
        </w:rPr>
      </w:pPr>
      <w:r w:rsidRPr="00363FB1">
        <w:rPr>
          <w:rFonts w:cstheme="minorHAnsi"/>
          <w:b/>
          <w:sz w:val="24"/>
          <w:szCs w:val="24"/>
        </w:rPr>
        <w:t>II. Klasifikimi për shkak të natyrës së biznesit</w:t>
      </w:r>
    </w:p>
    <w:p w14:paraId="3AC1CA46" w14:textId="77777777" w:rsidR="00EE6921" w:rsidRPr="00363FB1" w:rsidRDefault="00EE6921" w:rsidP="00EE6921">
      <w:pPr>
        <w:spacing w:after="0" w:line="240" w:lineRule="auto"/>
        <w:rPr>
          <w:rFonts w:cstheme="minorHAnsi"/>
          <w:b/>
          <w:sz w:val="24"/>
          <w:szCs w:val="24"/>
        </w:rPr>
      </w:pPr>
    </w:p>
    <w:p w14:paraId="3779B2C0"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52CB48FD"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natyrës së biznesit, klasifikohen, si më poshtë:</w:t>
      </w:r>
    </w:p>
    <w:p w14:paraId="5BBBF890"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a) Shoqëri ku shte</w:t>
      </w:r>
      <w:r w:rsidR="00D515C6">
        <w:rPr>
          <w:rFonts w:cstheme="minorHAnsi"/>
          <w:sz w:val="24"/>
          <w:szCs w:val="24"/>
        </w:rPr>
        <w:t>ti</w:t>
      </w:r>
      <w:r w:rsidRPr="00363FB1">
        <w:rPr>
          <w:rFonts w:cstheme="minorHAnsi"/>
          <w:sz w:val="24"/>
          <w:szCs w:val="24"/>
        </w:rPr>
        <w:t xml:space="preserve"> ka pjesëmarrje në kapital;</w:t>
      </w:r>
    </w:p>
    <w:p w14:paraId="553B804E"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b) Shoqëri që kanë më shumë se 50% të të ardhurave nga fondet publike;</w:t>
      </w:r>
    </w:p>
    <w:p w14:paraId="66B621ED"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c) Shoqëri që operojnë si degë, shoqëria mëmë e të cilave është e listuar në bursë;</w:t>
      </w:r>
    </w:p>
    <w:p w14:paraId="74406905"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ç) Shoqëri të cilat ofrojnë një të mirë publike në akƟviteƟn e tyre tregtar dhe janë subjekt i</w:t>
      </w:r>
    </w:p>
    <w:p w14:paraId="6609E28B"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rregullatorëve të fushës përkatëse.</w:t>
      </w:r>
    </w:p>
    <w:p w14:paraId="2444E6E8" w14:textId="77777777" w:rsidR="00EE6921" w:rsidRPr="00363FB1" w:rsidRDefault="00EE6921" w:rsidP="00EE6921">
      <w:pPr>
        <w:spacing w:after="0" w:line="240" w:lineRule="auto"/>
        <w:rPr>
          <w:rFonts w:cstheme="minorHAnsi"/>
          <w:sz w:val="24"/>
          <w:szCs w:val="24"/>
        </w:rPr>
      </w:pPr>
    </w:p>
    <w:p w14:paraId="025B2827" w14:textId="77777777" w:rsidR="00EE6921" w:rsidRPr="00363FB1" w:rsidRDefault="00EE6921" w:rsidP="00EE6921">
      <w:pPr>
        <w:spacing w:after="0" w:line="240" w:lineRule="auto"/>
        <w:rPr>
          <w:rFonts w:cstheme="minorHAnsi"/>
          <w:b/>
          <w:sz w:val="24"/>
          <w:szCs w:val="24"/>
        </w:rPr>
      </w:pPr>
      <w:r w:rsidRPr="00363FB1">
        <w:rPr>
          <w:rFonts w:cstheme="minorHAnsi"/>
          <w:b/>
          <w:sz w:val="24"/>
          <w:szCs w:val="24"/>
        </w:rPr>
        <w:t>III. Klasifikimi për shkak të madhësisë së biznesit</w:t>
      </w:r>
    </w:p>
    <w:p w14:paraId="7E2019C9" w14:textId="77777777" w:rsidR="00EE6921" w:rsidRPr="00363FB1" w:rsidRDefault="00EE6921" w:rsidP="00EE6921">
      <w:pPr>
        <w:spacing w:after="0" w:line="240" w:lineRule="auto"/>
        <w:rPr>
          <w:rFonts w:cstheme="minorHAnsi"/>
          <w:sz w:val="24"/>
          <w:szCs w:val="24"/>
        </w:rPr>
      </w:pPr>
    </w:p>
    <w:p w14:paraId="308A2803"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të përcaktuara si njësi ekonomike të mëdha, sipas legjislacionit në fuqi për kontabiliteƟn dhe pasqyrat financiare,</w:t>
      </w:r>
    </w:p>
    <w:p w14:paraId="3F2DCC8A"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klasifikohen, si më poshtë vijon:</w:t>
      </w:r>
    </w:p>
    <w:p w14:paraId="5B0C8E9E" w14:textId="77777777" w:rsidR="00EE6921" w:rsidRPr="00363FB1" w:rsidRDefault="00EE6921" w:rsidP="00EE6921">
      <w:pPr>
        <w:spacing w:after="0" w:line="240" w:lineRule="auto"/>
        <w:rPr>
          <w:rFonts w:cstheme="minorHAnsi"/>
          <w:sz w:val="24"/>
          <w:szCs w:val="24"/>
        </w:rPr>
      </w:pPr>
    </w:p>
    <w:p w14:paraId="0BC81DFE"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a) Shoqëri që vlerën e totalit të të ardhurave nga veprimtaria ekonomike (qarkullimi) në atë</w:t>
      </w:r>
    </w:p>
    <w:p w14:paraId="17333D8B" w14:textId="77777777" w:rsidR="00EE6921" w:rsidRPr="00315CFC" w:rsidRDefault="00EE6921" w:rsidP="00EE6921">
      <w:pPr>
        <w:spacing w:after="0" w:line="240" w:lineRule="auto"/>
        <w:rPr>
          <w:rFonts w:cstheme="minorHAnsi"/>
          <w:color w:val="FF0000"/>
          <w:sz w:val="24"/>
          <w:szCs w:val="24"/>
        </w:rPr>
      </w:pPr>
      <w:r w:rsidRPr="00363FB1">
        <w:rPr>
          <w:rFonts w:cstheme="minorHAnsi"/>
          <w:sz w:val="24"/>
          <w:szCs w:val="24"/>
        </w:rPr>
        <w:t xml:space="preserve">periudhë kontabël e kanë të barabartë ose më të madhe </w:t>
      </w:r>
      <w:r w:rsidRPr="00315CFC">
        <w:rPr>
          <w:rFonts w:cstheme="minorHAnsi"/>
          <w:color w:val="FF0000"/>
          <w:sz w:val="24"/>
          <w:szCs w:val="24"/>
        </w:rPr>
        <w:t>se 1,500,000,000 (një miliard e</w:t>
      </w:r>
    </w:p>
    <w:p w14:paraId="23CCADAD" w14:textId="77777777" w:rsidR="00EE6921" w:rsidRPr="00363FB1" w:rsidRDefault="00EE6921" w:rsidP="00EE6921">
      <w:pPr>
        <w:spacing w:after="0" w:line="240" w:lineRule="auto"/>
        <w:rPr>
          <w:rFonts w:cstheme="minorHAnsi"/>
          <w:sz w:val="24"/>
          <w:szCs w:val="24"/>
        </w:rPr>
      </w:pPr>
      <w:r w:rsidRPr="00315CFC">
        <w:rPr>
          <w:rFonts w:cstheme="minorHAnsi"/>
          <w:color w:val="FF0000"/>
          <w:sz w:val="24"/>
          <w:szCs w:val="24"/>
        </w:rPr>
        <w:t>pesëqind milionë) lekë</w:t>
      </w:r>
      <w:r w:rsidR="005B7014">
        <w:rPr>
          <w:rFonts w:cstheme="minorHAnsi"/>
          <w:color w:val="FF0000"/>
          <w:sz w:val="24"/>
          <w:szCs w:val="24"/>
        </w:rPr>
        <w:t xml:space="preserve"> (ishte)</w:t>
      </w:r>
      <w:r w:rsidRPr="00315CFC">
        <w:rPr>
          <w:rFonts w:cstheme="minorHAnsi"/>
          <w:color w:val="FF0000"/>
          <w:sz w:val="24"/>
          <w:szCs w:val="24"/>
        </w:rPr>
        <w:t>;</w:t>
      </w:r>
      <w:r w:rsidR="005B7014">
        <w:rPr>
          <w:rFonts w:cstheme="minorHAnsi"/>
          <w:color w:val="FF0000"/>
          <w:sz w:val="24"/>
          <w:szCs w:val="24"/>
        </w:rPr>
        <w:t>( behet)</w:t>
      </w:r>
      <w:r w:rsidRPr="00315CFC">
        <w:rPr>
          <w:rFonts w:cstheme="minorHAnsi"/>
          <w:color w:val="FF0000"/>
          <w:sz w:val="24"/>
          <w:szCs w:val="24"/>
        </w:rPr>
        <w:t xml:space="preserve"> </w:t>
      </w:r>
      <w:r w:rsidRPr="00363FB1">
        <w:rPr>
          <w:rFonts w:cstheme="minorHAnsi"/>
          <w:sz w:val="24"/>
          <w:szCs w:val="24"/>
        </w:rPr>
        <w:t>2,500,000,000 (dy miliard e peseqind milione) leke (VKM Nr.453 date</w:t>
      </w:r>
    </w:p>
    <w:p w14:paraId="7E2F97D1"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26.07.2023);</w:t>
      </w:r>
    </w:p>
    <w:p w14:paraId="02E02231" w14:textId="77777777" w:rsidR="00EE6921" w:rsidRPr="00363FB1" w:rsidRDefault="00EE6921" w:rsidP="00EE6921">
      <w:pPr>
        <w:spacing w:after="0" w:line="240" w:lineRule="auto"/>
        <w:rPr>
          <w:rFonts w:cstheme="minorHAnsi"/>
          <w:sz w:val="24"/>
          <w:szCs w:val="24"/>
        </w:rPr>
      </w:pPr>
    </w:p>
    <w:p w14:paraId="6B8C6F9D"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b) Shoqëri që vlerën e totalit të akƟveve të bilancit në mbyllje të periudhës kontabël e kanë të</w:t>
      </w:r>
    </w:p>
    <w:p w14:paraId="05A2D4A0"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 xml:space="preserve">barabartë ose më të madhe </w:t>
      </w:r>
      <w:r w:rsidRPr="00315CFC">
        <w:rPr>
          <w:rFonts w:cstheme="minorHAnsi"/>
          <w:color w:val="FF0000"/>
          <w:sz w:val="24"/>
          <w:szCs w:val="24"/>
        </w:rPr>
        <w:t xml:space="preserve">se 750 000 000 </w:t>
      </w:r>
      <w:r w:rsidRPr="00363FB1">
        <w:rPr>
          <w:rFonts w:cstheme="minorHAnsi"/>
          <w:sz w:val="24"/>
          <w:szCs w:val="24"/>
        </w:rPr>
        <w:t>(shtatëqind e pesëdhjetë milionë) lekë</w:t>
      </w:r>
      <w:r w:rsidR="005B7014">
        <w:rPr>
          <w:rFonts w:cstheme="minorHAnsi"/>
          <w:sz w:val="24"/>
          <w:szCs w:val="24"/>
        </w:rPr>
        <w:t xml:space="preserve"> </w:t>
      </w:r>
      <w:r w:rsidR="005B7014" w:rsidRPr="005B7014">
        <w:rPr>
          <w:rFonts w:cstheme="minorHAnsi"/>
          <w:color w:val="FF0000"/>
          <w:sz w:val="24"/>
          <w:szCs w:val="24"/>
        </w:rPr>
        <w:t>(Ishte)</w:t>
      </w:r>
    </w:p>
    <w:p w14:paraId="52C3A89C" w14:textId="77777777" w:rsidR="00EE6921" w:rsidRPr="00363FB1" w:rsidRDefault="005B7014" w:rsidP="00EE6921">
      <w:pPr>
        <w:spacing w:after="0" w:line="240" w:lineRule="auto"/>
        <w:rPr>
          <w:rFonts w:cstheme="minorHAnsi"/>
          <w:sz w:val="24"/>
          <w:szCs w:val="24"/>
        </w:rPr>
      </w:pPr>
      <w:r w:rsidRPr="005B7014">
        <w:rPr>
          <w:rFonts w:cstheme="minorHAnsi"/>
          <w:color w:val="FF0000"/>
          <w:sz w:val="24"/>
          <w:szCs w:val="24"/>
        </w:rPr>
        <w:t xml:space="preserve">(Behet) </w:t>
      </w:r>
      <w:r w:rsidR="00EE6921" w:rsidRPr="00363FB1">
        <w:rPr>
          <w:rFonts w:cstheme="minorHAnsi"/>
          <w:sz w:val="24"/>
          <w:szCs w:val="24"/>
        </w:rPr>
        <w:t>1,250,000,000 (një miliard e dyqind pesëdhjete milionë) lekë (VKM Nr.453 date 26.07.2023);</w:t>
      </w:r>
    </w:p>
    <w:p w14:paraId="37284223" w14:textId="77777777" w:rsidR="00EE6921" w:rsidRPr="00363FB1" w:rsidRDefault="00EE6921" w:rsidP="00EE6921">
      <w:pPr>
        <w:spacing w:after="0" w:line="240" w:lineRule="auto"/>
        <w:rPr>
          <w:rFonts w:cstheme="minorHAnsi"/>
          <w:sz w:val="24"/>
          <w:szCs w:val="24"/>
        </w:rPr>
      </w:pPr>
    </w:p>
    <w:p w14:paraId="1E7E0DE9"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c) Kur në datën e raporƟmit një shoqëri i tejkalon ose bie nën kufirin e kritereve të parashikuara në</w:t>
      </w:r>
      <w:r w:rsidR="00315CFC">
        <w:rPr>
          <w:rFonts w:cstheme="minorHAnsi"/>
          <w:sz w:val="24"/>
          <w:szCs w:val="24"/>
        </w:rPr>
        <w:t xml:space="preserve"> </w:t>
      </w:r>
      <w:r w:rsidRPr="00363FB1">
        <w:rPr>
          <w:rFonts w:cstheme="minorHAnsi"/>
          <w:sz w:val="24"/>
          <w:szCs w:val="24"/>
        </w:rPr>
        <w:t>shkronjat “a” dhe “b”, të kësaj pike, të kësaj nendarje (VKM Nr.453 date 26.07.2023) cenohet</w:t>
      </w:r>
    </w:p>
    <w:p w14:paraId="64E86B46"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klasifikimi, vetëm nëse kjo ndodh për dy periudha raportuese radhazi.</w:t>
      </w:r>
    </w:p>
    <w:p w14:paraId="43684F25" w14:textId="77777777" w:rsidR="00EE6921" w:rsidRPr="00363FB1" w:rsidRDefault="00EE6921" w:rsidP="00EE6921">
      <w:pPr>
        <w:spacing w:after="0" w:line="240" w:lineRule="auto"/>
        <w:rPr>
          <w:rFonts w:cstheme="minorHAnsi"/>
          <w:sz w:val="24"/>
          <w:szCs w:val="24"/>
        </w:rPr>
      </w:pPr>
    </w:p>
    <w:p w14:paraId="13B11BCE" w14:textId="77777777" w:rsidR="00EE6921" w:rsidRPr="00363FB1" w:rsidRDefault="00EE6921" w:rsidP="00EE6921">
      <w:pPr>
        <w:spacing w:after="0" w:line="240" w:lineRule="auto"/>
        <w:rPr>
          <w:rFonts w:cstheme="minorHAnsi"/>
          <w:b/>
          <w:sz w:val="24"/>
          <w:szCs w:val="24"/>
        </w:rPr>
      </w:pPr>
      <w:r w:rsidRPr="00363FB1">
        <w:rPr>
          <w:rFonts w:cstheme="minorHAnsi"/>
          <w:b/>
          <w:sz w:val="24"/>
          <w:szCs w:val="24"/>
        </w:rPr>
        <w:t>IV. Klasifikimi për shkak të numrit të punëmarrësve të tyre</w:t>
      </w:r>
    </w:p>
    <w:p w14:paraId="0C846DC1"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4F733644"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numrit të punëmarrësve të tyre, klasifikohen, si më poshtë vijon:</w:t>
      </w:r>
    </w:p>
    <w:p w14:paraId="11F5AE8A" w14:textId="77777777" w:rsidR="00EE6921" w:rsidRPr="00363FB1" w:rsidRDefault="00EE6921" w:rsidP="00EE6921">
      <w:pPr>
        <w:spacing w:after="0" w:line="240" w:lineRule="auto"/>
        <w:rPr>
          <w:rFonts w:cstheme="minorHAnsi"/>
          <w:sz w:val="24"/>
          <w:szCs w:val="24"/>
        </w:rPr>
      </w:pPr>
    </w:p>
    <w:p w14:paraId="1935A3D3"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a) Shoqëri që, në fund të periudhës kontabël, kanë më shumë se 250 (dyqind e pesëdhjetë)</w:t>
      </w:r>
    </w:p>
    <w:p w14:paraId="39DA9844"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punonjës; (shfuqizohet) (VKM Nr.453 date 26.07.2023)</w:t>
      </w:r>
    </w:p>
    <w:p w14:paraId="12102E8A"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b) Shoqëri që, për gjithë periudhën kontabël, kanë një numër mesatar punonjësish prej më shumë</w:t>
      </w:r>
    </w:p>
    <w:p w14:paraId="11D622B3"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se 250 (dyqind e pesëdhjetë).</w:t>
      </w:r>
    </w:p>
    <w:p w14:paraId="5EFDFA34" w14:textId="77777777" w:rsidR="00EC1056" w:rsidRPr="00363FB1" w:rsidRDefault="00EC1056" w:rsidP="00EE6921">
      <w:pPr>
        <w:spacing w:after="0" w:line="240" w:lineRule="auto"/>
        <w:rPr>
          <w:rFonts w:cstheme="minorHAnsi"/>
          <w:sz w:val="24"/>
          <w:szCs w:val="24"/>
        </w:rPr>
      </w:pPr>
    </w:p>
    <w:p w14:paraId="0C4E6921" w14:textId="2B9F2325" w:rsidR="00EA5865" w:rsidRDefault="00EC1056" w:rsidP="00EA5865">
      <w:pPr>
        <w:shd w:val="clear" w:color="auto" w:fill="FFFFFF"/>
        <w:spacing w:after="0" w:line="420" w:lineRule="atLeast"/>
        <w:rPr>
          <w:rStyle w:val="jlqj4b"/>
          <w:rFonts w:cstheme="minorHAnsi"/>
          <w:b/>
          <w:color w:val="000000"/>
          <w:sz w:val="24"/>
          <w:szCs w:val="24"/>
          <w:shd w:val="clear" w:color="auto" w:fill="F5F5F5"/>
          <w:lang w:val="sq-AL"/>
        </w:rPr>
      </w:pPr>
      <w:r w:rsidRPr="0051076F">
        <w:rPr>
          <w:rStyle w:val="jlqj4b"/>
          <w:rFonts w:cstheme="minorHAnsi"/>
          <w:b/>
          <w:color w:val="000000"/>
          <w:sz w:val="24"/>
          <w:szCs w:val="24"/>
          <w:shd w:val="clear" w:color="auto" w:fill="F5F5F5"/>
          <w:lang w:val="sq-AL"/>
        </w:rPr>
        <w:t xml:space="preserve">Entitetet e Interesit Publik të Audituara për Qëllime Ligjore nga </w:t>
      </w:r>
      <w:r w:rsidR="00315CFC" w:rsidRPr="0051076F">
        <w:rPr>
          <w:rStyle w:val="jlqj4b"/>
          <w:rFonts w:cstheme="minorHAnsi"/>
          <w:b/>
          <w:color w:val="000000"/>
          <w:sz w:val="24"/>
          <w:szCs w:val="24"/>
          <w:shd w:val="clear" w:color="auto" w:fill="F5F5F5"/>
          <w:lang w:val="sq-AL"/>
        </w:rPr>
        <w:t>A</w:t>
      </w:r>
      <w:r w:rsidRPr="0051076F">
        <w:rPr>
          <w:rStyle w:val="jlqj4b"/>
          <w:rFonts w:cstheme="minorHAnsi"/>
          <w:b/>
          <w:color w:val="000000"/>
          <w:sz w:val="24"/>
          <w:szCs w:val="24"/>
          <w:shd w:val="clear" w:color="auto" w:fill="F5F5F5"/>
          <w:lang w:val="sq-AL"/>
        </w:rPr>
        <w:t xml:space="preserve"> &amp;Y Auditing  ne vitin  financiare 202</w:t>
      </w:r>
      <w:r w:rsidR="00EA5865">
        <w:rPr>
          <w:rStyle w:val="jlqj4b"/>
          <w:rFonts w:cstheme="minorHAnsi"/>
          <w:b/>
          <w:color w:val="000000"/>
          <w:sz w:val="24"/>
          <w:szCs w:val="24"/>
          <w:shd w:val="clear" w:color="auto" w:fill="F5F5F5"/>
          <w:lang w:val="sq-AL"/>
        </w:rPr>
        <w:t>2.</w:t>
      </w:r>
    </w:p>
    <w:tbl>
      <w:tblPr>
        <w:tblW w:w="9545" w:type="dxa"/>
        <w:tblInd w:w="-5" w:type="dxa"/>
        <w:tblLook w:val="04A0" w:firstRow="1" w:lastRow="0" w:firstColumn="1" w:lastColumn="0" w:noHBand="0" w:noVBand="1"/>
      </w:tblPr>
      <w:tblGrid>
        <w:gridCol w:w="960"/>
        <w:gridCol w:w="3280"/>
        <w:gridCol w:w="2706"/>
        <w:gridCol w:w="2599"/>
      </w:tblGrid>
      <w:tr w:rsidR="00EA5865" w:rsidRPr="00A26237" w14:paraId="3F288854" w14:textId="77777777" w:rsidTr="00EA586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3DBD9" w14:textId="77777777" w:rsidR="00EA5865" w:rsidRPr="00A26237" w:rsidRDefault="00EA5865" w:rsidP="00EA5865">
            <w:pPr>
              <w:spacing w:after="0" w:line="240" w:lineRule="auto"/>
              <w:rPr>
                <w:rFonts w:ascii="Calibri" w:eastAsia="Times New Roman" w:hAnsi="Calibri" w:cs="Calibri"/>
                <w:color w:val="000000"/>
                <w:lang w:eastAsia="en-GB"/>
              </w:rPr>
            </w:pPr>
            <w:r w:rsidRPr="00A26237">
              <w:rPr>
                <w:rFonts w:ascii="Calibri" w:eastAsia="Times New Roman" w:hAnsi="Calibri" w:cs="Calibri"/>
                <w:color w:val="000000"/>
                <w:lang w:eastAsia="en-GB"/>
              </w:rPr>
              <w:t>Nr</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14:paraId="75B5EAE5" w14:textId="77777777" w:rsidR="00EA5865" w:rsidRPr="00A26237" w:rsidRDefault="00EA5865" w:rsidP="00EA5865">
            <w:pPr>
              <w:spacing w:after="0" w:line="240" w:lineRule="auto"/>
              <w:rPr>
                <w:rFonts w:ascii="Calibri" w:eastAsia="Times New Roman" w:hAnsi="Calibri" w:cs="Calibri"/>
                <w:color w:val="000000"/>
                <w:lang w:eastAsia="en-GB"/>
              </w:rPr>
            </w:pPr>
            <w:r w:rsidRPr="00A26237">
              <w:rPr>
                <w:rFonts w:ascii="Calibri" w:eastAsia="Times New Roman" w:hAnsi="Calibri" w:cs="Calibri"/>
                <w:color w:val="000000"/>
                <w:lang w:eastAsia="en-GB"/>
              </w:rPr>
              <w:t>Emeri</w:t>
            </w:r>
          </w:p>
        </w:tc>
        <w:tc>
          <w:tcPr>
            <w:tcW w:w="2706" w:type="dxa"/>
            <w:tcBorders>
              <w:top w:val="single" w:sz="4" w:space="0" w:color="auto"/>
              <w:left w:val="nil"/>
              <w:bottom w:val="single" w:sz="4" w:space="0" w:color="auto"/>
              <w:right w:val="single" w:sz="4" w:space="0" w:color="auto"/>
            </w:tcBorders>
            <w:shd w:val="clear" w:color="auto" w:fill="auto"/>
            <w:noWrap/>
            <w:vAlign w:val="bottom"/>
            <w:hideMark/>
          </w:tcPr>
          <w:p w14:paraId="5F0155F1" w14:textId="77777777" w:rsidR="00EA5865" w:rsidRPr="00A26237" w:rsidRDefault="00EA5865" w:rsidP="00EA5865">
            <w:pPr>
              <w:spacing w:after="0" w:line="240" w:lineRule="auto"/>
              <w:rPr>
                <w:rFonts w:ascii="Calibri" w:eastAsia="Times New Roman" w:hAnsi="Calibri" w:cs="Calibri"/>
                <w:color w:val="000000"/>
                <w:lang w:eastAsia="en-GB"/>
              </w:rPr>
            </w:pPr>
            <w:r w:rsidRPr="00304704">
              <w:rPr>
                <w:rFonts w:eastAsia="Times New Roman" w:cstheme="minorHAnsi"/>
                <w:color w:val="000000"/>
                <w:sz w:val="24"/>
                <w:szCs w:val="24"/>
                <w:lang w:eastAsia="en-GB"/>
              </w:rPr>
              <w:t>Industria/Fusha e aktivitetit të klientit (pershkrimi i aktivitetit kryesor)</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14:paraId="514AD70A"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Per vitn e mbyllur</w:t>
            </w:r>
          </w:p>
        </w:tc>
      </w:tr>
      <w:tr w:rsidR="00EA5865" w:rsidRPr="00A26237" w14:paraId="6071E73B" w14:textId="77777777" w:rsidTr="00EA58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02D55C"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1</w:t>
            </w:r>
          </w:p>
        </w:tc>
        <w:tc>
          <w:tcPr>
            <w:tcW w:w="3280" w:type="dxa"/>
            <w:tcBorders>
              <w:top w:val="nil"/>
              <w:left w:val="nil"/>
              <w:bottom w:val="single" w:sz="4" w:space="0" w:color="auto"/>
              <w:right w:val="single" w:sz="4" w:space="0" w:color="auto"/>
            </w:tcBorders>
            <w:shd w:val="clear" w:color="auto" w:fill="auto"/>
            <w:noWrap/>
            <w:vAlign w:val="bottom"/>
            <w:hideMark/>
          </w:tcPr>
          <w:p w14:paraId="34BFF1E8" w14:textId="77777777" w:rsidR="00EA5865" w:rsidRPr="00A26237" w:rsidRDefault="00EA5865" w:rsidP="00EA5865">
            <w:pPr>
              <w:spacing w:after="0" w:line="240" w:lineRule="auto"/>
              <w:rPr>
                <w:rFonts w:ascii="Times New Roman" w:eastAsia="Times New Roman" w:hAnsi="Times New Roman" w:cs="Times New Roman"/>
                <w:color w:val="000000"/>
                <w:sz w:val="20"/>
                <w:szCs w:val="20"/>
                <w:lang w:eastAsia="en-GB"/>
              </w:rPr>
            </w:pPr>
            <w:r w:rsidRPr="00A26237">
              <w:rPr>
                <w:rFonts w:ascii="Times New Roman" w:eastAsia="Times New Roman" w:hAnsi="Times New Roman" w:cs="Times New Roman"/>
                <w:color w:val="000000"/>
                <w:sz w:val="20"/>
                <w:szCs w:val="20"/>
                <w:lang w:eastAsia="en-GB"/>
              </w:rPr>
              <w:t>Agroblend</w:t>
            </w:r>
          </w:p>
        </w:tc>
        <w:tc>
          <w:tcPr>
            <w:tcW w:w="2706" w:type="dxa"/>
            <w:tcBorders>
              <w:top w:val="nil"/>
              <w:left w:val="nil"/>
              <w:bottom w:val="single" w:sz="4" w:space="0" w:color="auto"/>
              <w:right w:val="single" w:sz="4" w:space="0" w:color="auto"/>
            </w:tcBorders>
            <w:shd w:val="clear" w:color="auto" w:fill="auto"/>
            <w:vAlign w:val="center"/>
            <w:hideMark/>
          </w:tcPr>
          <w:p w14:paraId="42B00FB2" w14:textId="77777777" w:rsidR="00EA5865" w:rsidRPr="00A26237" w:rsidRDefault="00EA5865" w:rsidP="00EA5865">
            <w:pPr>
              <w:spacing w:after="0" w:line="240" w:lineRule="auto"/>
              <w:rPr>
                <w:rFonts w:ascii="Times New Roman" w:eastAsia="Times New Roman" w:hAnsi="Times New Roman" w:cs="Times New Roman"/>
                <w:color w:val="000000"/>
                <w:sz w:val="20"/>
                <w:szCs w:val="20"/>
                <w:lang w:eastAsia="en-GB"/>
              </w:rPr>
            </w:pPr>
            <w:r w:rsidRPr="00A26237">
              <w:rPr>
                <w:rFonts w:ascii="Times New Roman" w:eastAsia="Times New Roman" w:hAnsi="Times New Roman" w:cs="Times New Roman"/>
                <w:color w:val="000000"/>
                <w:sz w:val="20"/>
                <w:szCs w:val="20"/>
                <w:lang w:eastAsia="en-GB"/>
              </w:rPr>
              <w:t>T</w:t>
            </w:r>
            <w:r w:rsidRPr="00A26237">
              <w:rPr>
                <w:rFonts w:ascii="Calibri" w:eastAsia="Times New Roman" w:hAnsi="Calibri" w:cs="Calibri"/>
                <w:color w:val="000000"/>
                <w:sz w:val="20"/>
                <w:szCs w:val="20"/>
                <w:lang w:eastAsia="en-GB"/>
              </w:rPr>
              <w:t>regti</w:t>
            </w:r>
          </w:p>
        </w:tc>
        <w:tc>
          <w:tcPr>
            <w:tcW w:w="2599" w:type="dxa"/>
            <w:tcBorders>
              <w:top w:val="nil"/>
              <w:left w:val="nil"/>
              <w:bottom w:val="single" w:sz="4" w:space="0" w:color="auto"/>
              <w:right w:val="single" w:sz="4" w:space="0" w:color="auto"/>
            </w:tcBorders>
            <w:shd w:val="clear" w:color="auto" w:fill="auto"/>
            <w:noWrap/>
            <w:vAlign w:val="bottom"/>
            <w:hideMark/>
          </w:tcPr>
          <w:p w14:paraId="77570544"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31/dhjetor 202</w:t>
            </w:r>
            <w:r>
              <w:rPr>
                <w:rFonts w:ascii="Calibri" w:eastAsia="Times New Roman" w:hAnsi="Calibri" w:cs="Calibri"/>
                <w:color w:val="000000"/>
                <w:lang w:eastAsia="en-GB"/>
              </w:rPr>
              <w:t>1</w:t>
            </w:r>
          </w:p>
        </w:tc>
      </w:tr>
      <w:tr w:rsidR="00EA5865" w:rsidRPr="00A26237" w14:paraId="6C69E576" w14:textId="77777777" w:rsidTr="00EA58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C0A112"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2</w:t>
            </w:r>
          </w:p>
        </w:tc>
        <w:tc>
          <w:tcPr>
            <w:tcW w:w="3280" w:type="dxa"/>
            <w:tcBorders>
              <w:top w:val="nil"/>
              <w:left w:val="nil"/>
              <w:bottom w:val="single" w:sz="4" w:space="0" w:color="auto"/>
              <w:right w:val="single" w:sz="4" w:space="0" w:color="auto"/>
            </w:tcBorders>
            <w:shd w:val="clear" w:color="auto" w:fill="auto"/>
            <w:noWrap/>
            <w:vAlign w:val="bottom"/>
            <w:hideMark/>
          </w:tcPr>
          <w:p w14:paraId="54EFF2D3" w14:textId="77777777" w:rsidR="00EA5865" w:rsidRPr="00A26237" w:rsidRDefault="00EA5865" w:rsidP="00EA5865">
            <w:pPr>
              <w:spacing w:after="0" w:line="240" w:lineRule="auto"/>
              <w:rPr>
                <w:rFonts w:ascii="Times New Roman" w:eastAsia="Times New Roman" w:hAnsi="Times New Roman" w:cs="Times New Roman"/>
                <w:color w:val="000000"/>
                <w:sz w:val="20"/>
                <w:szCs w:val="20"/>
                <w:lang w:eastAsia="en-GB"/>
              </w:rPr>
            </w:pPr>
            <w:r w:rsidRPr="00A26237">
              <w:rPr>
                <w:rFonts w:ascii="Times New Roman" w:eastAsia="Times New Roman" w:hAnsi="Times New Roman" w:cs="Times New Roman"/>
                <w:color w:val="000000"/>
                <w:sz w:val="20"/>
                <w:szCs w:val="20"/>
                <w:lang w:eastAsia="en-GB"/>
              </w:rPr>
              <w:t>Rozafa</w:t>
            </w:r>
          </w:p>
        </w:tc>
        <w:tc>
          <w:tcPr>
            <w:tcW w:w="2706" w:type="dxa"/>
            <w:tcBorders>
              <w:top w:val="nil"/>
              <w:left w:val="nil"/>
              <w:bottom w:val="single" w:sz="4" w:space="0" w:color="auto"/>
              <w:right w:val="single" w:sz="4" w:space="0" w:color="auto"/>
            </w:tcBorders>
            <w:shd w:val="clear" w:color="auto" w:fill="auto"/>
            <w:vAlign w:val="center"/>
            <w:hideMark/>
          </w:tcPr>
          <w:p w14:paraId="144366D7" w14:textId="77777777" w:rsidR="00EA5865" w:rsidRPr="00A26237" w:rsidRDefault="00EA5865" w:rsidP="00EA5865">
            <w:pPr>
              <w:spacing w:after="0" w:line="240" w:lineRule="auto"/>
              <w:rPr>
                <w:rFonts w:ascii="Times New Roman" w:eastAsia="Times New Roman" w:hAnsi="Times New Roman" w:cs="Times New Roman"/>
                <w:color w:val="000000"/>
                <w:sz w:val="20"/>
                <w:szCs w:val="20"/>
                <w:lang w:eastAsia="en-GB"/>
              </w:rPr>
            </w:pPr>
            <w:r w:rsidRPr="00A26237">
              <w:rPr>
                <w:rFonts w:ascii="Times New Roman" w:eastAsia="Times New Roman" w:hAnsi="Times New Roman" w:cs="Times New Roman"/>
                <w:color w:val="000000"/>
                <w:sz w:val="20"/>
                <w:szCs w:val="20"/>
                <w:lang w:eastAsia="en-GB"/>
              </w:rPr>
              <w:t>T</w:t>
            </w:r>
            <w:r w:rsidRPr="00A26237">
              <w:rPr>
                <w:rFonts w:ascii="Calibri" w:eastAsia="Times New Roman" w:hAnsi="Calibri" w:cs="Calibri"/>
                <w:color w:val="000000"/>
                <w:sz w:val="20"/>
                <w:szCs w:val="20"/>
                <w:lang w:eastAsia="en-GB"/>
              </w:rPr>
              <w:t>regti</w:t>
            </w:r>
          </w:p>
        </w:tc>
        <w:tc>
          <w:tcPr>
            <w:tcW w:w="2599" w:type="dxa"/>
            <w:tcBorders>
              <w:top w:val="nil"/>
              <w:left w:val="nil"/>
              <w:bottom w:val="single" w:sz="4" w:space="0" w:color="auto"/>
              <w:right w:val="single" w:sz="4" w:space="0" w:color="auto"/>
            </w:tcBorders>
            <w:shd w:val="clear" w:color="auto" w:fill="auto"/>
            <w:noWrap/>
            <w:vAlign w:val="bottom"/>
            <w:hideMark/>
          </w:tcPr>
          <w:p w14:paraId="78CD05F1"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31/dhjetor 202</w:t>
            </w:r>
            <w:r>
              <w:rPr>
                <w:rFonts w:ascii="Calibri" w:eastAsia="Times New Roman" w:hAnsi="Calibri" w:cs="Calibri"/>
                <w:color w:val="000000"/>
                <w:lang w:eastAsia="en-GB"/>
              </w:rPr>
              <w:t>1</w:t>
            </w:r>
          </w:p>
        </w:tc>
      </w:tr>
      <w:tr w:rsidR="00EA5865" w:rsidRPr="00A26237" w14:paraId="475678DA" w14:textId="77777777" w:rsidTr="00EA58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94C3E6"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3</w:t>
            </w:r>
          </w:p>
        </w:tc>
        <w:tc>
          <w:tcPr>
            <w:tcW w:w="3280" w:type="dxa"/>
            <w:tcBorders>
              <w:top w:val="nil"/>
              <w:left w:val="nil"/>
              <w:bottom w:val="single" w:sz="4" w:space="0" w:color="auto"/>
              <w:right w:val="single" w:sz="4" w:space="0" w:color="auto"/>
            </w:tcBorders>
            <w:shd w:val="clear" w:color="auto" w:fill="auto"/>
            <w:noWrap/>
            <w:vAlign w:val="bottom"/>
            <w:hideMark/>
          </w:tcPr>
          <w:p w14:paraId="272C14EA" w14:textId="77777777" w:rsidR="00EA5865" w:rsidRPr="00A26237" w:rsidRDefault="00EA5865" w:rsidP="00EA5865">
            <w:pPr>
              <w:spacing w:after="0" w:line="240" w:lineRule="auto"/>
              <w:rPr>
                <w:rFonts w:ascii="Times New Roman" w:eastAsia="Times New Roman" w:hAnsi="Times New Roman" w:cs="Times New Roman"/>
                <w:color w:val="000000"/>
                <w:sz w:val="20"/>
                <w:szCs w:val="20"/>
                <w:lang w:eastAsia="en-GB"/>
              </w:rPr>
            </w:pPr>
            <w:r w:rsidRPr="00A26237">
              <w:rPr>
                <w:rFonts w:ascii="Times New Roman" w:eastAsia="Times New Roman" w:hAnsi="Times New Roman" w:cs="Times New Roman"/>
                <w:color w:val="000000"/>
                <w:sz w:val="20"/>
                <w:szCs w:val="20"/>
                <w:lang w:eastAsia="en-GB"/>
              </w:rPr>
              <w:t>Cela</w:t>
            </w:r>
          </w:p>
        </w:tc>
        <w:tc>
          <w:tcPr>
            <w:tcW w:w="2706" w:type="dxa"/>
            <w:tcBorders>
              <w:top w:val="nil"/>
              <w:left w:val="nil"/>
              <w:bottom w:val="single" w:sz="4" w:space="0" w:color="auto"/>
              <w:right w:val="single" w:sz="4" w:space="0" w:color="auto"/>
            </w:tcBorders>
            <w:shd w:val="clear" w:color="auto" w:fill="auto"/>
            <w:vAlign w:val="center"/>
            <w:hideMark/>
          </w:tcPr>
          <w:p w14:paraId="612B1DFC" w14:textId="77777777" w:rsidR="00EA5865" w:rsidRPr="00A26237" w:rsidRDefault="00EA5865" w:rsidP="00EA5865">
            <w:pPr>
              <w:spacing w:after="0" w:line="240" w:lineRule="auto"/>
              <w:rPr>
                <w:rFonts w:ascii="Times New Roman" w:eastAsia="Times New Roman" w:hAnsi="Times New Roman" w:cs="Times New Roman"/>
                <w:color w:val="000000"/>
                <w:sz w:val="20"/>
                <w:szCs w:val="20"/>
                <w:lang w:eastAsia="en-GB"/>
              </w:rPr>
            </w:pPr>
            <w:r w:rsidRPr="00A26237">
              <w:rPr>
                <w:rFonts w:ascii="Times New Roman" w:eastAsia="Times New Roman" w:hAnsi="Times New Roman" w:cs="Times New Roman"/>
                <w:color w:val="000000"/>
                <w:sz w:val="20"/>
                <w:szCs w:val="20"/>
                <w:lang w:eastAsia="en-GB"/>
              </w:rPr>
              <w:t>Sherbime</w:t>
            </w:r>
          </w:p>
        </w:tc>
        <w:tc>
          <w:tcPr>
            <w:tcW w:w="2599" w:type="dxa"/>
            <w:tcBorders>
              <w:top w:val="nil"/>
              <w:left w:val="nil"/>
              <w:bottom w:val="single" w:sz="4" w:space="0" w:color="auto"/>
              <w:right w:val="single" w:sz="4" w:space="0" w:color="auto"/>
            </w:tcBorders>
            <w:shd w:val="clear" w:color="auto" w:fill="auto"/>
            <w:noWrap/>
            <w:vAlign w:val="bottom"/>
            <w:hideMark/>
          </w:tcPr>
          <w:p w14:paraId="4E2A499A"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31/dhjetor 202</w:t>
            </w:r>
            <w:r>
              <w:rPr>
                <w:rFonts w:ascii="Calibri" w:eastAsia="Times New Roman" w:hAnsi="Calibri" w:cs="Calibri"/>
                <w:color w:val="000000"/>
                <w:lang w:eastAsia="en-GB"/>
              </w:rPr>
              <w:t>1</w:t>
            </w:r>
          </w:p>
        </w:tc>
      </w:tr>
      <w:tr w:rsidR="00EA5865" w:rsidRPr="00A26237" w14:paraId="5AA90082" w14:textId="77777777" w:rsidTr="00EA58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673037"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4</w:t>
            </w:r>
          </w:p>
        </w:tc>
        <w:tc>
          <w:tcPr>
            <w:tcW w:w="3280" w:type="dxa"/>
            <w:tcBorders>
              <w:top w:val="nil"/>
              <w:left w:val="nil"/>
              <w:bottom w:val="single" w:sz="4" w:space="0" w:color="auto"/>
              <w:right w:val="single" w:sz="4" w:space="0" w:color="auto"/>
            </w:tcBorders>
            <w:shd w:val="clear" w:color="auto" w:fill="auto"/>
            <w:noWrap/>
            <w:vAlign w:val="bottom"/>
            <w:hideMark/>
          </w:tcPr>
          <w:p w14:paraId="20B192D6" w14:textId="77777777" w:rsidR="00EA5865" w:rsidRPr="00A26237" w:rsidRDefault="00EA5865" w:rsidP="00EA5865">
            <w:pPr>
              <w:spacing w:after="0" w:line="240" w:lineRule="auto"/>
              <w:rPr>
                <w:rFonts w:ascii="Times New Roman" w:eastAsia="Times New Roman" w:hAnsi="Times New Roman" w:cs="Times New Roman"/>
                <w:sz w:val="20"/>
                <w:szCs w:val="20"/>
                <w:lang w:eastAsia="en-GB"/>
              </w:rPr>
            </w:pPr>
            <w:r w:rsidRPr="00A26237">
              <w:rPr>
                <w:rFonts w:ascii="Times New Roman" w:eastAsia="Times New Roman" w:hAnsi="Times New Roman" w:cs="Times New Roman"/>
                <w:sz w:val="20"/>
                <w:szCs w:val="20"/>
                <w:lang w:eastAsia="en-GB"/>
              </w:rPr>
              <w:t>Rafaelo2002</w:t>
            </w:r>
          </w:p>
        </w:tc>
        <w:tc>
          <w:tcPr>
            <w:tcW w:w="2706" w:type="dxa"/>
            <w:tcBorders>
              <w:top w:val="nil"/>
              <w:left w:val="nil"/>
              <w:bottom w:val="single" w:sz="4" w:space="0" w:color="auto"/>
              <w:right w:val="single" w:sz="4" w:space="0" w:color="auto"/>
            </w:tcBorders>
            <w:shd w:val="clear" w:color="auto" w:fill="auto"/>
            <w:vAlign w:val="center"/>
            <w:hideMark/>
          </w:tcPr>
          <w:p w14:paraId="575AE1F3" w14:textId="77777777" w:rsidR="00EA5865" w:rsidRPr="00A26237" w:rsidRDefault="00EA5865" w:rsidP="00EA5865">
            <w:pPr>
              <w:spacing w:after="0" w:line="240" w:lineRule="auto"/>
              <w:rPr>
                <w:rFonts w:ascii="Times New Roman" w:eastAsia="Times New Roman" w:hAnsi="Times New Roman" w:cs="Times New Roman"/>
                <w:color w:val="000000"/>
                <w:sz w:val="20"/>
                <w:szCs w:val="20"/>
                <w:lang w:eastAsia="en-GB"/>
              </w:rPr>
            </w:pPr>
            <w:r w:rsidRPr="00A26237">
              <w:rPr>
                <w:rFonts w:ascii="Times New Roman" w:eastAsia="Times New Roman" w:hAnsi="Times New Roman" w:cs="Times New Roman"/>
                <w:color w:val="000000"/>
                <w:sz w:val="20"/>
                <w:szCs w:val="20"/>
                <w:lang w:eastAsia="en-GB"/>
              </w:rPr>
              <w:t>Tregti sherbime</w:t>
            </w:r>
          </w:p>
        </w:tc>
        <w:tc>
          <w:tcPr>
            <w:tcW w:w="2599" w:type="dxa"/>
            <w:tcBorders>
              <w:top w:val="nil"/>
              <w:left w:val="nil"/>
              <w:bottom w:val="single" w:sz="4" w:space="0" w:color="auto"/>
              <w:right w:val="single" w:sz="4" w:space="0" w:color="auto"/>
            </w:tcBorders>
            <w:shd w:val="clear" w:color="auto" w:fill="auto"/>
            <w:noWrap/>
            <w:vAlign w:val="bottom"/>
            <w:hideMark/>
          </w:tcPr>
          <w:p w14:paraId="549B08AF"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31/dhjetor 202</w:t>
            </w:r>
            <w:r>
              <w:rPr>
                <w:rFonts w:ascii="Calibri" w:eastAsia="Times New Roman" w:hAnsi="Calibri" w:cs="Calibri"/>
                <w:color w:val="000000"/>
                <w:lang w:eastAsia="en-GB"/>
              </w:rPr>
              <w:t>1</w:t>
            </w:r>
          </w:p>
        </w:tc>
      </w:tr>
      <w:tr w:rsidR="00EA5865" w:rsidRPr="00A26237" w14:paraId="6BA453C6" w14:textId="77777777" w:rsidTr="00EA58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855A63"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5</w:t>
            </w:r>
          </w:p>
        </w:tc>
        <w:tc>
          <w:tcPr>
            <w:tcW w:w="3280" w:type="dxa"/>
            <w:tcBorders>
              <w:top w:val="nil"/>
              <w:left w:val="nil"/>
              <w:bottom w:val="single" w:sz="4" w:space="0" w:color="auto"/>
              <w:right w:val="single" w:sz="4" w:space="0" w:color="auto"/>
            </w:tcBorders>
            <w:shd w:val="clear" w:color="auto" w:fill="auto"/>
            <w:noWrap/>
            <w:vAlign w:val="bottom"/>
            <w:hideMark/>
          </w:tcPr>
          <w:p w14:paraId="36E955AB" w14:textId="77777777" w:rsidR="00EA5865" w:rsidRPr="00A26237" w:rsidRDefault="00EA5865" w:rsidP="00EA5865">
            <w:pPr>
              <w:spacing w:after="0" w:line="240" w:lineRule="auto"/>
              <w:rPr>
                <w:rFonts w:ascii="Times New Roman" w:eastAsia="Times New Roman" w:hAnsi="Times New Roman" w:cs="Times New Roman"/>
                <w:sz w:val="20"/>
                <w:szCs w:val="20"/>
                <w:lang w:eastAsia="en-GB"/>
              </w:rPr>
            </w:pPr>
            <w:r w:rsidRPr="00A26237">
              <w:rPr>
                <w:rFonts w:ascii="Times New Roman" w:eastAsia="Times New Roman" w:hAnsi="Times New Roman" w:cs="Times New Roman"/>
                <w:sz w:val="20"/>
                <w:szCs w:val="20"/>
                <w:lang w:eastAsia="en-GB"/>
              </w:rPr>
              <w:t>Kap</w:t>
            </w:r>
          </w:p>
        </w:tc>
        <w:tc>
          <w:tcPr>
            <w:tcW w:w="2706" w:type="dxa"/>
            <w:tcBorders>
              <w:top w:val="nil"/>
              <w:left w:val="nil"/>
              <w:bottom w:val="single" w:sz="4" w:space="0" w:color="auto"/>
              <w:right w:val="single" w:sz="4" w:space="0" w:color="auto"/>
            </w:tcBorders>
            <w:shd w:val="clear" w:color="auto" w:fill="auto"/>
            <w:noWrap/>
            <w:vAlign w:val="bottom"/>
            <w:hideMark/>
          </w:tcPr>
          <w:p w14:paraId="30884276" w14:textId="77777777" w:rsidR="00EA5865" w:rsidRPr="00A26237" w:rsidRDefault="00EA5865" w:rsidP="00EA5865">
            <w:pPr>
              <w:spacing w:after="0" w:line="240" w:lineRule="auto"/>
              <w:rPr>
                <w:rFonts w:ascii="Calibri" w:eastAsia="Times New Roman" w:hAnsi="Calibri" w:cs="Calibri"/>
                <w:color w:val="000000"/>
                <w:lang w:eastAsia="en-GB"/>
              </w:rPr>
            </w:pPr>
            <w:r w:rsidRPr="00A26237">
              <w:rPr>
                <w:rFonts w:ascii="Calibri" w:eastAsia="Times New Roman" w:hAnsi="Calibri" w:cs="Calibri"/>
                <w:color w:val="000000"/>
                <w:lang w:eastAsia="en-GB"/>
              </w:rPr>
              <w:t>Sherbime</w:t>
            </w:r>
          </w:p>
        </w:tc>
        <w:tc>
          <w:tcPr>
            <w:tcW w:w="2599" w:type="dxa"/>
            <w:tcBorders>
              <w:top w:val="nil"/>
              <w:left w:val="nil"/>
              <w:bottom w:val="single" w:sz="4" w:space="0" w:color="auto"/>
              <w:right w:val="single" w:sz="4" w:space="0" w:color="auto"/>
            </w:tcBorders>
            <w:shd w:val="clear" w:color="auto" w:fill="auto"/>
            <w:noWrap/>
            <w:vAlign w:val="bottom"/>
            <w:hideMark/>
          </w:tcPr>
          <w:p w14:paraId="766A6B53"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31/dhjetor 202</w:t>
            </w:r>
            <w:r>
              <w:rPr>
                <w:rFonts w:ascii="Calibri" w:eastAsia="Times New Roman" w:hAnsi="Calibri" w:cs="Calibri"/>
                <w:color w:val="000000"/>
                <w:lang w:eastAsia="en-GB"/>
              </w:rPr>
              <w:t>1</w:t>
            </w:r>
          </w:p>
        </w:tc>
      </w:tr>
      <w:tr w:rsidR="00EA5865" w:rsidRPr="00A26237" w14:paraId="79B9AAAB" w14:textId="77777777" w:rsidTr="00EA58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2EC041"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6</w:t>
            </w:r>
          </w:p>
        </w:tc>
        <w:tc>
          <w:tcPr>
            <w:tcW w:w="3280" w:type="dxa"/>
            <w:tcBorders>
              <w:top w:val="nil"/>
              <w:left w:val="nil"/>
              <w:bottom w:val="single" w:sz="4" w:space="0" w:color="auto"/>
              <w:right w:val="single" w:sz="4" w:space="0" w:color="auto"/>
            </w:tcBorders>
            <w:shd w:val="clear" w:color="auto" w:fill="auto"/>
            <w:noWrap/>
            <w:vAlign w:val="bottom"/>
            <w:hideMark/>
          </w:tcPr>
          <w:p w14:paraId="0E9231B1" w14:textId="77777777" w:rsidR="00EA5865" w:rsidRPr="00A26237" w:rsidRDefault="00EA5865" w:rsidP="00EA5865">
            <w:pPr>
              <w:spacing w:after="0" w:line="240" w:lineRule="auto"/>
              <w:rPr>
                <w:rFonts w:ascii="Times New Roman" w:eastAsia="Times New Roman" w:hAnsi="Times New Roman" w:cs="Times New Roman"/>
                <w:sz w:val="20"/>
                <w:szCs w:val="20"/>
                <w:lang w:eastAsia="en-GB"/>
              </w:rPr>
            </w:pPr>
            <w:r w:rsidRPr="00A26237">
              <w:rPr>
                <w:rFonts w:ascii="Times New Roman" w:eastAsia="Times New Roman" w:hAnsi="Times New Roman" w:cs="Times New Roman"/>
                <w:sz w:val="20"/>
                <w:szCs w:val="20"/>
                <w:lang w:eastAsia="en-GB"/>
              </w:rPr>
              <w:t>Nxitje e Biznesit Social</w:t>
            </w:r>
          </w:p>
        </w:tc>
        <w:tc>
          <w:tcPr>
            <w:tcW w:w="2706" w:type="dxa"/>
            <w:tcBorders>
              <w:top w:val="nil"/>
              <w:left w:val="nil"/>
              <w:bottom w:val="single" w:sz="4" w:space="0" w:color="auto"/>
              <w:right w:val="single" w:sz="4" w:space="0" w:color="auto"/>
            </w:tcBorders>
            <w:shd w:val="clear" w:color="auto" w:fill="auto"/>
            <w:noWrap/>
            <w:vAlign w:val="bottom"/>
            <w:hideMark/>
          </w:tcPr>
          <w:p w14:paraId="19890FFF" w14:textId="77777777" w:rsidR="00EA5865" w:rsidRPr="00A26237" w:rsidRDefault="00EA5865" w:rsidP="00EA5865">
            <w:pPr>
              <w:spacing w:after="0" w:line="240" w:lineRule="auto"/>
              <w:rPr>
                <w:rFonts w:ascii="Calibri" w:eastAsia="Times New Roman" w:hAnsi="Calibri" w:cs="Calibri"/>
                <w:color w:val="000000"/>
                <w:lang w:eastAsia="en-GB"/>
              </w:rPr>
            </w:pPr>
            <w:r w:rsidRPr="00A26237">
              <w:rPr>
                <w:rFonts w:ascii="Calibri" w:eastAsia="Times New Roman" w:hAnsi="Calibri" w:cs="Calibri"/>
                <w:color w:val="000000"/>
                <w:lang w:eastAsia="en-GB"/>
              </w:rPr>
              <w:t>Sherbime</w:t>
            </w:r>
          </w:p>
        </w:tc>
        <w:tc>
          <w:tcPr>
            <w:tcW w:w="2599" w:type="dxa"/>
            <w:tcBorders>
              <w:top w:val="nil"/>
              <w:left w:val="nil"/>
              <w:bottom w:val="single" w:sz="4" w:space="0" w:color="auto"/>
              <w:right w:val="single" w:sz="4" w:space="0" w:color="auto"/>
            </w:tcBorders>
            <w:shd w:val="clear" w:color="auto" w:fill="auto"/>
            <w:noWrap/>
            <w:vAlign w:val="bottom"/>
            <w:hideMark/>
          </w:tcPr>
          <w:p w14:paraId="3A37620F" w14:textId="77777777" w:rsidR="00EA5865" w:rsidRPr="00A26237" w:rsidRDefault="00EA5865" w:rsidP="00EA5865">
            <w:pPr>
              <w:spacing w:after="0" w:line="240" w:lineRule="auto"/>
              <w:jc w:val="right"/>
              <w:rPr>
                <w:rFonts w:ascii="Calibri" w:eastAsia="Times New Roman" w:hAnsi="Calibri" w:cs="Calibri"/>
                <w:color w:val="000000"/>
                <w:lang w:eastAsia="en-GB"/>
              </w:rPr>
            </w:pPr>
            <w:r w:rsidRPr="00A26237">
              <w:rPr>
                <w:rFonts w:ascii="Calibri" w:eastAsia="Times New Roman" w:hAnsi="Calibri" w:cs="Calibri"/>
                <w:color w:val="000000"/>
                <w:lang w:eastAsia="en-GB"/>
              </w:rPr>
              <w:t>31/dhjetor 202</w:t>
            </w:r>
            <w:r>
              <w:rPr>
                <w:rFonts w:ascii="Calibri" w:eastAsia="Times New Roman" w:hAnsi="Calibri" w:cs="Calibri"/>
                <w:color w:val="000000"/>
                <w:lang w:eastAsia="en-GB"/>
              </w:rPr>
              <w:t>1</w:t>
            </w:r>
          </w:p>
        </w:tc>
      </w:tr>
    </w:tbl>
    <w:p w14:paraId="50747A2D" w14:textId="77777777" w:rsidR="00EC1056" w:rsidRPr="00363FB1" w:rsidRDefault="00EC1056" w:rsidP="00EC1056">
      <w:pPr>
        <w:shd w:val="clear" w:color="auto" w:fill="FFFFFF"/>
        <w:spacing w:after="0" w:line="420" w:lineRule="atLeast"/>
        <w:rPr>
          <w:rStyle w:val="jlqj4b"/>
          <w:rFonts w:cstheme="minorHAnsi"/>
          <w:color w:val="000000"/>
          <w:sz w:val="24"/>
          <w:szCs w:val="24"/>
          <w:shd w:val="clear" w:color="auto" w:fill="F5F5F5"/>
          <w:lang w:val="sq-AL"/>
        </w:rPr>
      </w:pPr>
    </w:p>
    <w:p w14:paraId="51434AD9" w14:textId="1D9B4372" w:rsidR="005E10DE" w:rsidRDefault="005E10DE" w:rsidP="00EC1056">
      <w:pPr>
        <w:spacing w:after="0" w:line="240" w:lineRule="auto"/>
        <w:rPr>
          <w:rFonts w:cstheme="minorHAnsi"/>
          <w:sz w:val="24"/>
          <w:szCs w:val="24"/>
        </w:rPr>
      </w:pPr>
    </w:p>
    <w:p w14:paraId="6877335E" w14:textId="3FFA9DE0" w:rsidR="005E10DE" w:rsidRDefault="005E10DE" w:rsidP="00EC1056">
      <w:pPr>
        <w:spacing w:after="0" w:line="240" w:lineRule="auto"/>
        <w:rPr>
          <w:rFonts w:cstheme="minorHAnsi"/>
          <w:sz w:val="24"/>
          <w:szCs w:val="24"/>
        </w:rPr>
      </w:pPr>
    </w:p>
    <w:p w14:paraId="0C877677" w14:textId="43D86FC6" w:rsidR="005E10DE" w:rsidRDefault="005E10DE" w:rsidP="00EC1056">
      <w:pPr>
        <w:spacing w:after="0" w:line="240" w:lineRule="auto"/>
        <w:rPr>
          <w:rFonts w:cstheme="minorHAnsi"/>
          <w:sz w:val="24"/>
          <w:szCs w:val="24"/>
        </w:rPr>
      </w:pPr>
    </w:p>
    <w:p w14:paraId="6144CFC7" w14:textId="77777777" w:rsidR="005E10DE" w:rsidRPr="00363FB1" w:rsidRDefault="005E10DE" w:rsidP="00EC1056">
      <w:pPr>
        <w:spacing w:after="0" w:line="240" w:lineRule="auto"/>
        <w:rPr>
          <w:rFonts w:cstheme="minorHAnsi"/>
          <w:sz w:val="24"/>
          <w:szCs w:val="24"/>
        </w:rPr>
      </w:pPr>
    </w:p>
    <w:p w14:paraId="665C85F7" w14:textId="77777777" w:rsidR="00EC1056" w:rsidRPr="00363FB1" w:rsidRDefault="008F0135" w:rsidP="00EC1056">
      <w:pPr>
        <w:spacing w:after="0" w:line="240" w:lineRule="auto"/>
        <w:rPr>
          <w:rFonts w:cstheme="minorHAnsi"/>
          <w:b/>
          <w:sz w:val="24"/>
          <w:szCs w:val="24"/>
        </w:rPr>
      </w:pPr>
      <w:r>
        <w:rPr>
          <w:rFonts w:cstheme="minorHAnsi"/>
          <w:b/>
          <w:sz w:val="24"/>
          <w:szCs w:val="24"/>
        </w:rPr>
        <w:t>7</w:t>
      </w:r>
      <w:r w:rsidR="00EC1056" w:rsidRPr="00363FB1">
        <w:rPr>
          <w:rFonts w:cstheme="minorHAnsi"/>
          <w:b/>
          <w:sz w:val="24"/>
          <w:szCs w:val="24"/>
        </w:rPr>
        <w:t>. Deklarata e praktikave të pavarësisë</w:t>
      </w:r>
    </w:p>
    <w:p w14:paraId="068C432E" w14:textId="77777777" w:rsidR="00EC1056" w:rsidRPr="00363FB1" w:rsidRDefault="00EC1056" w:rsidP="00EC1056">
      <w:pPr>
        <w:spacing w:after="0" w:line="240" w:lineRule="auto"/>
        <w:rPr>
          <w:rFonts w:cstheme="minorHAnsi"/>
          <w:b/>
          <w:sz w:val="24"/>
          <w:szCs w:val="24"/>
        </w:rPr>
      </w:pPr>
    </w:p>
    <w:p w14:paraId="4DF9E525" w14:textId="7A8ED8ED" w:rsidR="00EC1056" w:rsidRDefault="00EC1056" w:rsidP="00FD6A7F">
      <w:pPr>
        <w:jc w:val="both"/>
        <w:rPr>
          <w:rStyle w:val="jlqj4b"/>
          <w:rFonts w:cstheme="minorHAnsi"/>
          <w:color w:val="000000"/>
          <w:sz w:val="24"/>
          <w:szCs w:val="24"/>
          <w:shd w:val="clear" w:color="auto" w:fill="D2E3FC"/>
          <w:lang w:val="sq-AL"/>
        </w:rPr>
      </w:pPr>
      <w:bookmarkStart w:id="2" w:name="_Hlk158046471"/>
      <w:r w:rsidRPr="00087829">
        <w:rPr>
          <w:rStyle w:val="jlqj4b"/>
          <w:rFonts w:cstheme="minorHAnsi"/>
          <w:color w:val="000000"/>
          <w:sz w:val="24"/>
          <w:szCs w:val="24"/>
          <w:shd w:val="clear" w:color="auto" w:fill="D2E3FC"/>
          <w:lang w:val="sq-AL"/>
        </w:rPr>
        <w:t>Objektivat e kërkesave të etikës dhe pavarësisë të parashikuara në manual janë të arrihen siguri të arsyeshme që firma, stafi i saj, bashkëpunëtorët dhe personat e tjerë që i nënshtrohen kërkesat e pavarësisë, plotësojnë kërkesat etike dhe të pavarësisë të zbatueshme, për të cilat janë krijuar procese adekuate komunikimi, dhe procese të tjera të kontrollit që lejojnë identifikimin e kërcënimeve, miratojnë masa mbrojtëse që i zbutin ato, ose, kur është e përshtatshme, heqin dorë nga urdhëroni nëse rregulloret e lejojnë.</w:t>
      </w:r>
    </w:p>
    <w:p w14:paraId="29A196B9" w14:textId="0F97BB2A" w:rsidR="005E10DE" w:rsidRPr="00CC1D61" w:rsidRDefault="00BE026B" w:rsidP="005E10DE">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 xml:space="preserve">         </w:t>
      </w:r>
      <w:r w:rsidR="005E10DE" w:rsidRPr="00CC1D61">
        <w:rPr>
          <w:rFonts w:cstheme="minorHAnsi"/>
          <w:color w:val="000000"/>
          <w:sz w:val="24"/>
          <w:szCs w:val="24"/>
          <w:shd w:val="clear" w:color="auto" w:fill="D2E3FC"/>
          <w:lang w:val="sq-AL"/>
        </w:rPr>
        <w:t>Sistemi i menaxhimit të pavarësisë ndihmon studion në demonstrimin e pajtueshmërisë me</w:t>
      </w:r>
    </w:p>
    <w:p w14:paraId="371FF3AD"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kërkesat profesionale, rregullatore dhe ligjore duke mbajtur dëshmi të dokumentuara të</w:t>
      </w:r>
    </w:p>
    <w:p w14:paraId="5FD3FDBA" w14:textId="77777777" w:rsidR="005E10DE" w:rsidRPr="00CC1D61" w:rsidRDefault="005E10DE" w:rsidP="00CC1D61">
      <w:pPr>
        <w:pStyle w:val="NoSpacing"/>
        <w:rPr>
          <w:shd w:val="clear" w:color="auto" w:fill="D2E3FC"/>
          <w:lang w:val="sq-AL"/>
        </w:rPr>
      </w:pPr>
      <w:r w:rsidRPr="00CC1D61">
        <w:rPr>
          <w:shd w:val="clear" w:color="auto" w:fill="D2E3FC"/>
          <w:lang w:val="sq-AL"/>
        </w:rPr>
        <w:t>konflikteve dhe zgjidhjeve të duhura të konfliktit të interesave.</w:t>
      </w:r>
    </w:p>
    <w:p w14:paraId="62B9A627"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Një kontroll i konfliktit dhe pavarësisë dërgohet rishikohet, për të gjithë partnerët dhe stafin</w:t>
      </w:r>
    </w:p>
    <w:p w14:paraId="0728215B"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përpara se të pranohet ndonjë angazhim i ri. Një kontroll rishikohet çdo vit për të gjithë</w:t>
      </w:r>
    </w:p>
    <w:p w14:paraId="0F4435E0" w14:textId="3E18C40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klientët e listuar të auditimit të njësisë, si pjesë e proçedurave të vazhdimit të klientit.</w:t>
      </w:r>
    </w:p>
    <w:p w14:paraId="46D37D89"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Kur identifikohet një konflikt, administratorët e riskut të firmës dhe menaxherët e riskut të</w:t>
      </w:r>
    </w:p>
    <w:p w14:paraId="3A83BC39"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firmës ndihmojnë në zgjidhjen e konfliktit, duke marrë këshilla nga partneri i riskut të firmës</w:t>
      </w:r>
    </w:p>
    <w:p w14:paraId="6AD8AD2C"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ose funksioni Kombëtar i riskut dhe etikës, nëse kërkohet. Kur ne nuk jemi në gjendje të</w:t>
      </w:r>
    </w:p>
    <w:p w14:paraId="1578625B"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zgjidhim siç duhet një konflikt përmes masave të duhura mbrojtëse, atëherë ne nuk</w:t>
      </w:r>
    </w:p>
    <w:p w14:paraId="07D95BC5" w14:textId="4AF404F6" w:rsidR="00ED7796"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pranojmë të veprojmë.</w:t>
      </w:r>
    </w:p>
    <w:bookmarkEnd w:id="2"/>
    <w:p w14:paraId="0E6F2EE2" w14:textId="5A663B96" w:rsidR="00BE026B" w:rsidRDefault="00BE026B" w:rsidP="005E10DE">
      <w:pPr>
        <w:spacing w:after="0" w:line="240" w:lineRule="auto"/>
        <w:jc w:val="both"/>
        <w:rPr>
          <w:rFonts w:cstheme="minorHAnsi"/>
          <w:color w:val="000000"/>
          <w:sz w:val="24"/>
          <w:szCs w:val="24"/>
          <w:shd w:val="clear" w:color="auto" w:fill="D2E3FC"/>
          <w:lang w:val="sq-AL"/>
        </w:rPr>
      </w:pPr>
    </w:p>
    <w:p w14:paraId="1F08DF22" w14:textId="77777777" w:rsidR="00BE026B" w:rsidRPr="00FD6A7F" w:rsidRDefault="00BE026B" w:rsidP="005E10DE">
      <w:pPr>
        <w:spacing w:after="0" w:line="240" w:lineRule="auto"/>
        <w:jc w:val="both"/>
        <w:rPr>
          <w:rFonts w:cstheme="minorHAnsi"/>
          <w:color w:val="000000"/>
          <w:sz w:val="24"/>
          <w:szCs w:val="24"/>
          <w:shd w:val="clear" w:color="auto" w:fill="D2E3FC"/>
          <w:lang w:val="sq-AL"/>
        </w:rPr>
      </w:pPr>
    </w:p>
    <w:p w14:paraId="06D8A771" w14:textId="77777777" w:rsidR="00EC1056" w:rsidRPr="00363FB1" w:rsidRDefault="008F0135" w:rsidP="00EC1056">
      <w:pPr>
        <w:spacing w:after="0" w:line="240" w:lineRule="auto"/>
        <w:rPr>
          <w:rFonts w:cstheme="minorHAnsi"/>
          <w:b/>
          <w:sz w:val="24"/>
          <w:szCs w:val="24"/>
        </w:rPr>
      </w:pPr>
      <w:r>
        <w:rPr>
          <w:rFonts w:cstheme="minorHAnsi"/>
          <w:b/>
          <w:sz w:val="24"/>
          <w:szCs w:val="24"/>
        </w:rPr>
        <w:t>8</w:t>
      </w:r>
      <w:r w:rsidR="00EC1056" w:rsidRPr="00363FB1">
        <w:rPr>
          <w:rFonts w:cstheme="minorHAnsi"/>
          <w:b/>
          <w:sz w:val="24"/>
          <w:szCs w:val="24"/>
        </w:rPr>
        <w:t>. Kualifikimi i vijueshëm profesional të audituesve ligjorë</w:t>
      </w:r>
    </w:p>
    <w:p w14:paraId="409C5C36" w14:textId="77777777" w:rsidR="00EC1056" w:rsidRPr="00363FB1" w:rsidRDefault="00EC1056" w:rsidP="00EC1056">
      <w:pPr>
        <w:spacing w:after="0" w:line="240" w:lineRule="auto"/>
        <w:rPr>
          <w:rFonts w:cstheme="minorHAnsi"/>
          <w:b/>
          <w:sz w:val="24"/>
          <w:szCs w:val="24"/>
        </w:rPr>
      </w:pPr>
    </w:p>
    <w:p w14:paraId="498A6C5E"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 xml:space="preserve">A&amp;Y </w:t>
      </w:r>
      <w:proofErr w:type="gramStart"/>
      <w:r w:rsidRPr="00363FB1">
        <w:rPr>
          <w:rFonts w:cstheme="minorHAnsi"/>
          <w:sz w:val="24"/>
          <w:szCs w:val="24"/>
        </w:rPr>
        <w:t>Auditing  inkurajon</w:t>
      </w:r>
      <w:proofErr w:type="gramEnd"/>
      <w:r w:rsidRPr="00363FB1">
        <w:rPr>
          <w:rFonts w:cstheme="minorHAnsi"/>
          <w:sz w:val="24"/>
          <w:szCs w:val="24"/>
        </w:rPr>
        <w:t xml:space="preserve"> kualifikimin e vazhdueshëm si një mjet të rëndësishëm për zhvillimin e njohurive dhe ruajtjen dhe përmirësimin e cilësisë së shërbimeve të saj si dhe për motivimin dhe ruajtjen e personelit të saj.</w:t>
      </w:r>
    </w:p>
    <w:p w14:paraId="5E6C2970"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Për ortaket e auditimit dhe stafin profesional, shoqëria u kërkon që të marrin pjesë në programet e</w:t>
      </w:r>
      <w:r w:rsidR="00315CFC">
        <w:rPr>
          <w:rFonts w:cstheme="minorHAnsi"/>
          <w:sz w:val="24"/>
          <w:szCs w:val="24"/>
        </w:rPr>
        <w:t xml:space="preserve"> </w:t>
      </w:r>
      <w:r w:rsidRPr="00363FB1">
        <w:rPr>
          <w:rFonts w:cstheme="minorHAnsi"/>
          <w:sz w:val="24"/>
          <w:szCs w:val="24"/>
        </w:rPr>
        <w:t>duhura të zhvillimit profesional dhe monitorojnë përmbushjen e detyrimeve të programit.</w:t>
      </w:r>
    </w:p>
    <w:p w14:paraId="767E9EFA"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Programi i arsimit të vazhdueshëm përbëhet nga seanca trajnimi të organizuara nga vete shoqëria, ngarrjeti ku ajo bën pjese si dhe trajnime të jashtme nga organet përkatëse profesionale ose organizata tëtjera trajnimi që janë të akredituara nga IEKA. Disa kurse janë të detyrueshme dhe të tjera janë</w:t>
      </w:r>
      <w:r w:rsidR="003D2899">
        <w:rPr>
          <w:rFonts w:cstheme="minorHAnsi"/>
          <w:sz w:val="24"/>
          <w:szCs w:val="24"/>
        </w:rPr>
        <w:t xml:space="preserve"> </w:t>
      </w:r>
      <w:r w:rsidRPr="00363FB1">
        <w:rPr>
          <w:rFonts w:cstheme="minorHAnsi"/>
          <w:sz w:val="24"/>
          <w:szCs w:val="24"/>
        </w:rPr>
        <w:t>vullnetare. Kërkesat e kualifikimit për auditorët profesionistë në Shqipëri janë faktuar edhe në programin e IEKA.</w:t>
      </w:r>
    </w:p>
    <w:p w14:paraId="72A5CF3C" w14:textId="77777777" w:rsidR="00EC1056" w:rsidRPr="00363FB1" w:rsidRDefault="00EC1056" w:rsidP="00EC1056">
      <w:pPr>
        <w:shd w:val="clear" w:color="auto" w:fill="FFFFFF"/>
        <w:spacing w:after="0" w:line="420" w:lineRule="atLeast"/>
        <w:jc w:val="both"/>
        <w:rPr>
          <w:rFonts w:eastAsia="Times New Roman" w:cstheme="minorHAnsi"/>
          <w:color w:val="000000"/>
          <w:sz w:val="24"/>
          <w:szCs w:val="24"/>
          <w:shd w:val="clear" w:color="auto" w:fill="D2E3FC"/>
          <w:lang w:val="sq-AL"/>
        </w:rPr>
      </w:pPr>
      <w:r w:rsidRPr="00363FB1">
        <w:rPr>
          <w:rFonts w:cstheme="minorHAnsi"/>
          <w:b/>
          <w:bCs/>
          <w:color w:val="000000"/>
          <w:sz w:val="24"/>
          <w:szCs w:val="24"/>
          <w:lang w:val="sq-AL"/>
        </w:rPr>
        <w:t>Kualifikimin e Vijueshëm Profesional</w:t>
      </w:r>
    </w:p>
    <w:p w14:paraId="5E0C18B9" w14:textId="77777777" w:rsidR="00EC1056" w:rsidRPr="00363FB1" w:rsidRDefault="00052BE9" w:rsidP="00EC1056">
      <w:pPr>
        <w:shd w:val="clear" w:color="auto" w:fill="FFFFFF"/>
        <w:spacing w:after="0" w:line="420" w:lineRule="atLeast"/>
        <w:jc w:val="both"/>
        <w:rPr>
          <w:rFonts w:cstheme="minorHAnsi"/>
          <w:b/>
          <w:bCs/>
          <w:color w:val="000000"/>
          <w:sz w:val="24"/>
          <w:szCs w:val="24"/>
          <w:lang w:val="sq-AL"/>
        </w:rPr>
      </w:pPr>
      <w:hyperlink r:id="rId38" w:tgtFrame="_blank" w:history="1">
        <w:bookmarkStart w:id="3" w:name="_Hlk123850039"/>
        <w:r w:rsidR="00EC1056" w:rsidRPr="00363FB1">
          <w:rPr>
            <w:rFonts w:cstheme="minorHAnsi"/>
            <w:b/>
            <w:bCs/>
            <w:color w:val="0000FF"/>
            <w:sz w:val="24"/>
            <w:szCs w:val="24"/>
            <w:u w:val="single"/>
          </w:rPr>
          <w:t>Ligjit Nr. 10091 datë 05.03.2009 “Për auditimin ligjor, organizimin e profesionit të Audituesit Ligjor dhe të Kontabilistit të Miratuar” i ndryshuar</w:t>
        </w:r>
        <w:bookmarkEnd w:id="3"/>
        <w:r w:rsidR="00EC1056" w:rsidRPr="00363FB1">
          <w:rPr>
            <w:rFonts w:cstheme="minorHAnsi"/>
            <w:color w:val="0000FF"/>
            <w:sz w:val="24"/>
            <w:szCs w:val="24"/>
            <w:u w:val="single"/>
          </w:rPr>
          <w:t> </w:t>
        </w:r>
      </w:hyperlink>
      <w:r w:rsidR="00EC1056" w:rsidRPr="00363FB1">
        <w:rPr>
          <w:rFonts w:cstheme="minorHAnsi"/>
          <w:sz w:val="24"/>
          <w:szCs w:val="24"/>
        </w:rPr>
        <w:t xml:space="preserve"> dhe  </w:t>
      </w:r>
      <w:r w:rsidR="00EC1056" w:rsidRPr="00363FB1">
        <w:rPr>
          <w:rFonts w:cstheme="minorHAnsi"/>
          <w:b/>
          <w:bCs/>
          <w:sz w:val="24"/>
          <w:szCs w:val="24"/>
        </w:rPr>
        <w:t>Rregullores së Edukimit dhe Kualifikimit Profesional</w:t>
      </w:r>
      <w:r w:rsidR="00EC1056" w:rsidRPr="00363FB1">
        <w:rPr>
          <w:rFonts w:cstheme="minorHAnsi"/>
          <w:sz w:val="24"/>
          <w:szCs w:val="24"/>
        </w:rPr>
        <w:t xml:space="preserve">, </w:t>
      </w:r>
      <w:r w:rsidR="00EC1056" w:rsidRPr="00363FB1">
        <w:rPr>
          <w:rFonts w:cstheme="minorHAnsi"/>
          <w:color w:val="000000"/>
          <w:sz w:val="24"/>
          <w:szCs w:val="24"/>
          <w:lang w:val="sq-AL"/>
        </w:rPr>
        <w:t xml:space="preserve"> </w:t>
      </w:r>
      <w:r w:rsidR="00EC1056" w:rsidRPr="00363FB1">
        <w:rPr>
          <w:rFonts w:cstheme="minorHAnsi"/>
          <w:sz w:val="24"/>
          <w:szCs w:val="24"/>
        </w:rPr>
        <w:t xml:space="preserve">IEKA </w:t>
      </w:r>
      <w:r w:rsidR="007B7800">
        <w:rPr>
          <w:rFonts w:cstheme="minorHAnsi"/>
          <w:sz w:val="24"/>
          <w:szCs w:val="24"/>
        </w:rPr>
        <w:t>-</w:t>
      </w:r>
      <w:r w:rsidR="00EC1056" w:rsidRPr="00363FB1">
        <w:rPr>
          <w:rFonts w:cstheme="minorHAnsi"/>
          <w:sz w:val="24"/>
          <w:szCs w:val="24"/>
        </w:rPr>
        <w:t xml:space="preserve">do të zhvillojë </w:t>
      </w:r>
      <w:r w:rsidR="00EC1056" w:rsidRPr="00363FB1">
        <w:rPr>
          <w:rFonts w:cstheme="minorHAnsi"/>
          <w:b/>
          <w:bCs/>
          <w:color w:val="000000"/>
          <w:sz w:val="24"/>
          <w:szCs w:val="24"/>
          <w:lang w:val="sq-AL"/>
        </w:rPr>
        <w:t xml:space="preserve">Kualifikimin e Vijueshëm Profesional për vitin </w:t>
      </w:r>
      <w:r w:rsidR="00EF4ECD">
        <w:rPr>
          <w:rFonts w:cstheme="minorHAnsi"/>
          <w:b/>
          <w:bCs/>
          <w:color w:val="000000"/>
          <w:sz w:val="24"/>
          <w:szCs w:val="24"/>
          <w:lang w:val="sq-AL"/>
        </w:rPr>
        <w:t xml:space="preserve"> e mbylluar:</w:t>
      </w:r>
    </w:p>
    <w:p w14:paraId="111D48A7" w14:textId="4C9A6F37" w:rsidR="00EC1056" w:rsidRDefault="00EC1056" w:rsidP="00EC1056">
      <w:pPr>
        <w:shd w:val="clear" w:color="auto" w:fill="FFFFFF"/>
        <w:spacing w:after="0" w:line="420" w:lineRule="atLeast"/>
        <w:jc w:val="both"/>
        <w:rPr>
          <w:rFonts w:cstheme="minorHAnsi"/>
          <w:sz w:val="24"/>
          <w:szCs w:val="24"/>
        </w:rPr>
      </w:pPr>
    </w:p>
    <w:p w14:paraId="575811D6" w14:textId="1DD69838" w:rsidR="00443D49" w:rsidRDefault="00443D49" w:rsidP="00EC1056">
      <w:pPr>
        <w:shd w:val="clear" w:color="auto" w:fill="FFFFFF"/>
        <w:spacing w:after="0" w:line="420" w:lineRule="atLeast"/>
        <w:jc w:val="both"/>
        <w:rPr>
          <w:rFonts w:cstheme="minorHAnsi"/>
          <w:sz w:val="24"/>
          <w:szCs w:val="24"/>
        </w:rPr>
      </w:pPr>
      <w:r>
        <w:rPr>
          <w:noProof/>
        </w:rPr>
        <w:drawing>
          <wp:inline distT="0" distB="0" distL="0" distR="0" wp14:anchorId="1DCD3E50" wp14:editId="6316E530">
            <wp:extent cx="5353050" cy="2828925"/>
            <wp:effectExtent l="0" t="0" r="0" b="9525"/>
            <wp:docPr id="32" name="Picture 32" descr="Kualifikimi i Vijueshëm - I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alifikimi i Vijueshëm - IK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3050" cy="2828925"/>
                    </a:xfrm>
                    <a:prstGeom prst="rect">
                      <a:avLst/>
                    </a:prstGeom>
                    <a:noFill/>
                    <a:ln>
                      <a:noFill/>
                    </a:ln>
                  </pic:spPr>
                </pic:pic>
              </a:graphicData>
            </a:graphic>
          </wp:inline>
        </w:drawing>
      </w:r>
    </w:p>
    <w:p w14:paraId="63580907" w14:textId="77777777" w:rsidR="009061E7" w:rsidRPr="00363FB1" w:rsidRDefault="009061E7" w:rsidP="00EC1056">
      <w:pPr>
        <w:shd w:val="clear" w:color="auto" w:fill="FFFFFF"/>
        <w:spacing w:after="0" w:line="420" w:lineRule="atLeast"/>
        <w:jc w:val="both"/>
        <w:rPr>
          <w:rFonts w:cstheme="minorHAnsi"/>
          <w:sz w:val="24"/>
          <w:szCs w:val="24"/>
        </w:rPr>
      </w:pPr>
    </w:p>
    <w:p w14:paraId="09CD4A8C" w14:textId="77777777" w:rsidR="00EA5865" w:rsidRPr="00363FB1" w:rsidRDefault="00EA5865" w:rsidP="00EA5865">
      <w:pPr>
        <w:shd w:val="clear" w:color="auto" w:fill="FFFFFF"/>
        <w:spacing w:after="0" w:line="420" w:lineRule="atLeast"/>
        <w:jc w:val="both"/>
        <w:rPr>
          <w:rFonts w:cstheme="minorHAnsi"/>
          <w:b/>
          <w:bCs/>
          <w:color w:val="000000"/>
          <w:sz w:val="24"/>
          <w:szCs w:val="24"/>
          <w:lang w:val="sq-AL"/>
        </w:rPr>
      </w:pPr>
    </w:p>
    <w:p w14:paraId="23B186E5" w14:textId="77777777" w:rsidR="00EA5865" w:rsidRPr="002B3A96" w:rsidRDefault="00EA5865" w:rsidP="00EA5865">
      <w:pPr>
        <w:pStyle w:val="ListParagraph"/>
        <w:numPr>
          <w:ilvl w:val="0"/>
          <w:numId w:val="6"/>
        </w:numPr>
        <w:shd w:val="clear" w:color="auto" w:fill="FFFFFF"/>
        <w:spacing w:after="0" w:line="420" w:lineRule="atLeast"/>
        <w:jc w:val="both"/>
        <w:rPr>
          <w:rFonts w:ascii="Times New Roman" w:eastAsia="Times New Roman" w:hAnsi="Times New Roman" w:cs="Times New Roman"/>
          <w:color w:val="000000"/>
          <w:sz w:val="24"/>
          <w:szCs w:val="24"/>
          <w:lang w:val="sq-AL"/>
        </w:rPr>
      </w:pPr>
      <w:r w:rsidRPr="002B3A96">
        <w:rPr>
          <w:rFonts w:ascii="Times New Roman" w:eastAsia="Times New Roman" w:hAnsi="Times New Roman" w:cs="Times New Roman"/>
          <w:b/>
          <w:bCs/>
          <w:color w:val="000000"/>
          <w:sz w:val="24"/>
          <w:szCs w:val="24"/>
          <w:u w:val="single"/>
          <w:lang w:val="sq-AL"/>
        </w:rPr>
        <w:t>Përshkrimi i Aktivitetit Trajnues</w:t>
      </w:r>
      <w:r w:rsidRPr="002B3A96">
        <w:rPr>
          <w:rFonts w:ascii="Times New Roman" w:eastAsia="Times New Roman" w:hAnsi="Times New Roman" w:cs="Times New Roman"/>
          <w:color w:val="000000"/>
          <w:sz w:val="24"/>
          <w:szCs w:val="24"/>
          <w:lang w:val="sq-AL"/>
        </w:rPr>
        <w:t>: A</w:t>
      </w:r>
      <w:r w:rsidRPr="002B3A96">
        <w:rPr>
          <w:b/>
          <w:bCs/>
        </w:rPr>
        <w:t xml:space="preserve"> Përgatitja e dosjes së Auditmit” </w:t>
      </w:r>
      <w:r w:rsidRPr="002B3A96">
        <w:t>prezantuar nga Znj. Meri Lika</w:t>
      </w:r>
      <w:r w:rsidRPr="002B3A96">
        <w:rPr>
          <w:rFonts w:ascii="Times New Roman" w:eastAsia="Times New Roman" w:hAnsi="Times New Roman" w:cs="Times New Roman"/>
          <w:color w:val="000000"/>
          <w:sz w:val="24"/>
          <w:szCs w:val="24"/>
          <w:lang w:val="sq-AL"/>
        </w:rPr>
        <w:t>. Orët totale të llogaritshme: 8 orë.</w:t>
      </w:r>
    </w:p>
    <w:p w14:paraId="6C90D535" w14:textId="77777777" w:rsidR="00EA5865" w:rsidRPr="002B3A96" w:rsidRDefault="00EA5865" w:rsidP="00EA5865">
      <w:pPr>
        <w:pStyle w:val="ListParagraph"/>
        <w:numPr>
          <w:ilvl w:val="0"/>
          <w:numId w:val="6"/>
        </w:numPr>
        <w:shd w:val="clear" w:color="auto" w:fill="FFFFFF"/>
        <w:spacing w:after="0" w:line="420" w:lineRule="atLeast"/>
        <w:jc w:val="both"/>
        <w:rPr>
          <w:rFonts w:ascii="Times New Roman" w:eastAsia="Times New Roman" w:hAnsi="Times New Roman" w:cs="Times New Roman"/>
          <w:color w:val="000000"/>
          <w:sz w:val="24"/>
          <w:szCs w:val="24"/>
        </w:rPr>
      </w:pPr>
      <w:r w:rsidRPr="002B3A96">
        <w:rPr>
          <w:rFonts w:ascii="Times New Roman" w:eastAsia="Times New Roman" w:hAnsi="Times New Roman" w:cs="Times New Roman"/>
          <w:b/>
          <w:bCs/>
          <w:color w:val="000000"/>
          <w:sz w:val="24"/>
          <w:szCs w:val="24"/>
          <w:u w:val="single"/>
          <w:lang w:val="sq-AL"/>
        </w:rPr>
        <w:t>Përshkrimi i aktivitetit trajnues</w:t>
      </w:r>
      <w:r w:rsidRPr="002B3A96">
        <w:rPr>
          <w:rFonts w:ascii="Times New Roman" w:eastAsia="Times New Roman" w:hAnsi="Times New Roman" w:cs="Times New Roman"/>
          <w:color w:val="000000"/>
          <w:sz w:val="24"/>
          <w:szCs w:val="24"/>
          <w:lang w:val="sq-AL"/>
        </w:rPr>
        <w:t xml:space="preserve">:. </w:t>
      </w:r>
      <w:r w:rsidRPr="002B3A96">
        <w:rPr>
          <w:b/>
          <w:bCs/>
        </w:rPr>
        <w:t xml:space="preserve">Evidenca e Auditimit” </w:t>
      </w:r>
      <w:r w:rsidRPr="002B3A96">
        <w:t>prezantuar nga Znj. Nuriona Berdica</w:t>
      </w:r>
      <w:r w:rsidRPr="002B3A96">
        <w:rPr>
          <w:rFonts w:ascii="Times New Roman" w:eastAsia="Times New Roman" w:hAnsi="Times New Roman" w:cs="Times New Roman"/>
          <w:color w:val="000000"/>
          <w:sz w:val="24"/>
          <w:szCs w:val="24"/>
          <w:lang w:val="sq-AL"/>
        </w:rPr>
        <w:t xml:space="preserve"> Orët totale të llogaritshme: 8 orë.</w:t>
      </w:r>
    </w:p>
    <w:p w14:paraId="0B50402D" w14:textId="77777777" w:rsidR="00EA5865" w:rsidRPr="002B3A96" w:rsidRDefault="00EA5865" w:rsidP="00EA5865">
      <w:pPr>
        <w:pStyle w:val="ListParagraph"/>
        <w:numPr>
          <w:ilvl w:val="0"/>
          <w:numId w:val="6"/>
        </w:numPr>
        <w:shd w:val="clear" w:color="auto" w:fill="FFFFFF"/>
        <w:spacing w:after="0" w:line="420" w:lineRule="atLeast"/>
        <w:jc w:val="both"/>
        <w:rPr>
          <w:rStyle w:val="markedcontent"/>
          <w:rFonts w:ascii="Times New Roman" w:eastAsia="Times New Roman" w:hAnsi="Times New Roman" w:cs="Times New Roman"/>
          <w:color w:val="000000"/>
          <w:sz w:val="24"/>
          <w:szCs w:val="24"/>
        </w:rPr>
      </w:pPr>
      <w:r w:rsidRPr="002B3A96">
        <w:rPr>
          <w:rFonts w:ascii="Times New Roman" w:eastAsia="Times New Roman" w:hAnsi="Times New Roman" w:cs="Times New Roman"/>
          <w:b/>
          <w:bCs/>
          <w:color w:val="000000"/>
          <w:sz w:val="24"/>
          <w:szCs w:val="24"/>
          <w:u w:val="single"/>
          <w:lang w:val="sq-AL"/>
        </w:rPr>
        <w:t>Përshkrimi i aktivitetit të trajnimit</w:t>
      </w:r>
      <w:r w:rsidRPr="002B3A96">
        <w:rPr>
          <w:rFonts w:ascii="Times New Roman" w:eastAsia="Times New Roman" w:hAnsi="Times New Roman" w:cs="Times New Roman"/>
          <w:color w:val="000000"/>
          <w:sz w:val="24"/>
          <w:szCs w:val="24"/>
          <w:u w:val="single"/>
          <w:lang w:val="sq-AL"/>
        </w:rPr>
        <w:t>:</w:t>
      </w:r>
      <w:r w:rsidRPr="002B3A96">
        <w:rPr>
          <w:rFonts w:ascii="Times New Roman" w:eastAsia="Times New Roman" w:hAnsi="Times New Roman" w:cs="Times New Roman"/>
          <w:color w:val="000000"/>
          <w:sz w:val="24"/>
          <w:szCs w:val="24"/>
          <w:lang w:val="sq-AL"/>
        </w:rPr>
        <w:t xml:space="preserve"> I</w:t>
      </w:r>
      <w:r w:rsidRPr="002B3A96">
        <w:rPr>
          <w:b/>
          <w:bCs/>
        </w:rPr>
        <w:t xml:space="preserve"> Standardet Ndërkombëtare të Auditimit 315”</w:t>
      </w:r>
      <w:r w:rsidRPr="002B3A96">
        <w:t xml:space="preserve"> prezantuar nga Z. Armand Hask</w:t>
      </w:r>
      <w:r w:rsidRPr="002B3A96">
        <w:rPr>
          <w:rFonts w:ascii="Times New Roman" w:eastAsia="Times New Roman" w:hAnsi="Times New Roman" w:cs="Times New Roman"/>
          <w:color w:val="000000"/>
          <w:sz w:val="24"/>
          <w:szCs w:val="24"/>
          <w:lang w:val="sq-AL"/>
        </w:rPr>
        <w:t xml:space="preserve">. Orët totale të llogaritshme: 4 orë. </w:t>
      </w:r>
    </w:p>
    <w:p w14:paraId="20BAC3CF" w14:textId="77777777" w:rsidR="00EA5865" w:rsidRDefault="00EA5865" w:rsidP="00EA5865">
      <w:pPr>
        <w:shd w:val="clear" w:color="auto" w:fill="FFFFFF"/>
        <w:spacing w:after="0" w:line="420" w:lineRule="atLeast"/>
        <w:rPr>
          <w:rStyle w:val="markedcontent"/>
          <w:rFonts w:ascii="Arial" w:hAnsi="Arial" w:cs="Arial"/>
          <w:sz w:val="36"/>
          <w:szCs w:val="36"/>
        </w:rPr>
      </w:pPr>
    </w:p>
    <w:p w14:paraId="37F69E49" w14:textId="77777777" w:rsidR="00EA5865" w:rsidRDefault="00EA5865" w:rsidP="00EA5865">
      <w:pPr>
        <w:shd w:val="clear" w:color="auto" w:fill="FFFFFF"/>
        <w:spacing w:after="0" w:line="420" w:lineRule="atLeast"/>
        <w:rPr>
          <w:rStyle w:val="markedcontent"/>
          <w:rFonts w:ascii="Arial" w:hAnsi="Arial" w:cs="Arial"/>
          <w:sz w:val="28"/>
          <w:szCs w:val="28"/>
        </w:rPr>
      </w:pPr>
      <w:r w:rsidRPr="00A7787C">
        <w:rPr>
          <w:rStyle w:val="markedcontent"/>
          <w:rFonts w:ascii="Arial" w:hAnsi="Arial" w:cs="Arial"/>
          <w:sz w:val="28"/>
          <w:szCs w:val="28"/>
        </w:rPr>
        <w:t>Kualifikimi i Vijueshëm Profesional</w:t>
      </w:r>
      <w:r w:rsidRPr="00A7787C">
        <w:rPr>
          <w:sz w:val="28"/>
          <w:szCs w:val="28"/>
        </w:rPr>
        <w:br/>
      </w:r>
      <w:r w:rsidRPr="00A7787C">
        <w:rPr>
          <w:rStyle w:val="markedcontent"/>
          <w:rFonts w:ascii="Arial" w:hAnsi="Arial" w:cs="Arial"/>
          <w:sz w:val="28"/>
          <w:szCs w:val="28"/>
        </w:rPr>
        <w:t>Për Anëtarët Aktivë</w:t>
      </w:r>
      <w:r w:rsidRPr="00A7787C">
        <w:rPr>
          <w:sz w:val="28"/>
          <w:szCs w:val="28"/>
        </w:rPr>
        <w:br/>
      </w:r>
      <w:r w:rsidRPr="00A7787C">
        <w:rPr>
          <w:rStyle w:val="markedcontent"/>
          <w:rFonts w:ascii="Arial" w:hAnsi="Arial" w:cs="Arial"/>
          <w:sz w:val="28"/>
          <w:szCs w:val="28"/>
        </w:rPr>
        <w:t>Sesioni i II-të, Dhjetor 2022</w:t>
      </w:r>
      <w:r w:rsidRPr="00A7787C">
        <w:rPr>
          <w:sz w:val="28"/>
          <w:szCs w:val="28"/>
        </w:rPr>
        <w:br/>
      </w:r>
      <w:r w:rsidRPr="00A7787C">
        <w:rPr>
          <w:rStyle w:val="markedcontent"/>
          <w:rFonts w:ascii="Arial" w:hAnsi="Arial" w:cs="Arial"/>
          <w:sz w:val="28"/>
          <w:szCs w:val="28"/>
        </w:rPr>
        <w:t>Hotel “Hilton Garden Inn”, Tirane</w:t>
      </w:r>
    </w:p>
    <w:p w14:paraId="0B23384E" w14:textId="77777777" w:rsidR="00EA5865" w:rsidRDefault="00EA5865" w:rsidP="00EA5865">
      <w:pPr>
        <w:shd w:val="clear" w:color="auto" w:fill="FFFFFF"/>
        <w:spacing w:after="0" w:line="420" w:lineRule="atLeast"/>
        <w:rPr>
          <w:rStyle w:val="markedcontent"/>
          <w:rFonts w:ascii="Arial" w:hAnsi="Arial" w:cs="Arial"/>
          <w:sz w:val="28"/>
          <w:szCs w:val="28"/>
        </w:rPr>
      </w:pPr>
    </w:p>
    <w:p w14:paraId="6133BD62" w14:textId="77777777" w:rsidR="00EA5865" w:rsidRPr="00A7787C" w:rsidRDefault="00EA5865" w:rsidP="00EA5865">
      <w:pPr>
        <w:shd w:val="clear" w:color="auto" w:fill="FFFFFF"/>
        <w:spacing w:after="0" w:line="420" w:lineRule="atLeast"/>
        <w:rPr>
          <w:rStyle w:val="markedcontent"/>
          <w:rFonts w:ascii="Arial" w:hAnsi="Arial" w:cs="Arial"/>
          <w:sz w:val="28"/>
          <w:szCs w:val="28"/>
        </w:rPr>
      </w:pPr>
    </w:p>
    <w:tbl>
      <w:tblPr>
        <w:tblW w:w="9351" w:type="dxa"/>
        <w:tblLook w:val="04A0" w:firstRow="1" w:lastRow="0" w:firstColumn="1" w:lastColumn="0" w:noHBand="0" w:noVBand="1"/>
      </w:tblPr>
      <w:tblGrid>
        <w:gridCol w:w="451"/>
        <w:gridCol w:w="5630"/>
        <w:gridCol w:w="3270"/>
      </w:tblGrid>
      <w:tr w:rsidR="00EA5865" w:rsidRPr="000A2105" w14:paraId="3952FE43" w14:textId="77777777" w:rsidTr="00EA5865">
        <w:trPr>
          <w:trHeight w:val="315"/>
        </w:trPr>
        <w:tc>
          <w:tcPr>
            <w:tcW w:w="451" w:type="dxa"/>
            <w:tcBorders>
              <w:top w:val="single" w:sz="4" w:space="0" w:color="auto"/>
              <w:left w:val="single" w:sz="4" w:space="0" w:color="auto"/>
              <w:bottom w:val="nil"/>
              <w:right w:val="single" w:sz="4" w:space="0" w:color="auto"/>
            </w:tcBorders>
            <w:shd w:val="clear" w:color="000000" w:fill="FFFFFF"/>
            <w:noWrap/>
            <w:vAlign w:val="bottom"/>
            <w:hideMark/>
          </w:tcPr>
          <w:p w14:paraId="18F54985"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single" w:sz="4" w:space="0" w:color="auto"/>
              <w:left w:val="nil"/>
              <w:bottom w:val="nil"/>
              <w:right w:val="nil"/>
            </w:tcBorders>
            <w:shd w:val="clear" w:color="000000" w:fill="FFFFFF"/>
            <w:noWrap/>
            <w:vAlign w:val="bottom"/>
            <w:hideMark/>
          </w:tcPr>
          <w:p w14:paraId="151242E5"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Tatimi mbi të ardhurat | Tatimi mbi fitimin |</w:t>
            </w:r>
          </w:p>
        </w:tc>
        <w:tc>
          <w:tcPr>
            <w:tcW w:w="3270" w:type="dxa"/>
            <w:tcBorders>
              <w:top w:val="single" w:sz="4" w:space="0" w:color="auto"/>
              <w:left w:val="single" w:sz="4" w:space="0" w:color="auto"/>
              <w:bottom w:val="nil"/>
              <w:right w:val="single" w:sz="4" w:space="0" w:color="auto"/>
            </w:tcBorders>
            <w:shd w:val="clear" w:color="000000" w:fill="FFFFFF"/>
            <w:noWrap/>
            <w:vAlign w:val="bottom"/>
            <w:hideMark/>
          </w:tcPr>
          <w:p w14:paraId="789CFAEB"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19 Dhjetor 2022 09:00 – 15:00</w:t>
            </w:r>
          </w:p>
        </w:tc>
      </w:tr>
      <w:tr w:rsidR="00EA5865" w:rsidRPr="000A2105" w14:paraId="30FA3BFE"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3FF1119A"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1</w:t>
            </w:r>
          </w:p>
        </w:tc>
        <w:tc>
          <w:tcPr>
            <w:tcW w:w="5630" w:type="dxa"/>
            <w:tcBorders>
              <w:top w:val="nil"/>
              <w:left w:val="nil"/>
              <w:bottom w:val="nil"/>
              <w:right w:val="nil"/>
            </w:tcBorders>
            <w:shd w:val="clear" w:color="000000" w:fill="FFFFFF"/>
            <w:noWrap/>
            <w:vAlign w:val="bottom"/>
            <w:hideMark/>
          </w:tcPr>
          <w:p w14:paraId="1E3D22CE"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Diskutime mbi projektligjin “Për tatimin mbi të</w:t>
            </w:r>
          </w:p>
        </w:tc>
        <w:tc>
          <w:tcPr>
            <w:tcW w:w="3270" w:type="dxa"/>
            <w:tcBorders>
              <w:top w:val="nil"/>
              <w:left w:val="single" w:sz="4" w:space="0" w:color="auto"/>
              <w:bottom w:val="nil"/>
              <w:right w:val="single" w:sz="4" w:space="0" w:color="auto"/>
            </w:tcBorders>
            <w:shd w:val="clear" w:color="000000" w:fill="FFFFFF"/>
            <w:noWrap/>
            <w:vAlign w:val="bottom"/>
            <w:hideMark/>
          </w:tcPr>
          <w:p w14:paraId="2A6CF4DB"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(6 orë)</w:t>
            </w:r>
          </w:p>
        </w:tc>
      </w:tr>
      <w:tr w:rsidR="00EA5865" w:rsidRPr="000A2105" w14:paraId="4DA74667"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0ADC4F3A"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40D81047"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Ardhurat”</w:t>
            </w:r>
          </w:p>
        </w:tc>
        <w:tc>
          <w:tcPr>
            <w:tcW w:w="3270" w:type="dxa"/>
            <w:tcBorders>
              <w:top w:val="nil"/>
              <w:left w:val="single" w:sz="4" w:space="0" w:color="auto"/>
              <w:bottom w:val="nil"/>
              <w:right w:val="single" w:sz="4" w:space="0" w:color="auto"/>
            </w:tcBorders>
            <w:shd w:val="clear" w:color="000000" w:fill="FFFFFF"/>
            <w:noWrap/>
            <w:vAlign w:val="bottom"/>
            <w:hideMark/>
          </w:tcPr>
          <w:p w14:paraId="3BF55414"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Alketa Çabe</w:t>
            </w:r>
          </w:p>
        </w:tc>
      </w:tr>
      <w:tr w:rsidR="00EA5865" w:rsidRPr="000A2105" w14:paraId="3CEE45F0" w14:textId="77777777" w:rsidTr="00EA5865">
        <w:trPr>
          <w:trHeight w:val="300"/>
        </w:trPr>
        <w:tc>
          <w:tcPr>
            <w:tcW w:w="451" w:type="dxa"/>
            <w:tcBorders>
              <w:top w:val="nil"/>
              <w:left w:val="single" w:sz="4" w:space="0" w:color="auto"/>
              <w:bottom w:val="single" w:sz="4" w:space="0" w:color="auto"/>
              <w:right w:val="single" w:sz="4" w:space="0" w:color="auto"/>
            </w:tcBorders>
            <w:shd w:val="clear" w:color="000000" w:fill="FFFFFF"/>
            <w:noWrap/>
            <w:vAlign w:val="bottom"/>
            <w:hideMark/>
          </w:tcPr>
          <w:p w14:paraId="2544ADAB"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single" w:sz="4" w:space="0" w:color="auto"/>
              <w:right w:val="nil"/>
            </w:tcBorders>
            <w:shd w:val="clear" w:color="000000" w:fill="FFFFFF"/>
            <w:noWrap/>
            <w:vAlign w:val="bottom"/>
            <w:hideMark/>
          </w:tcPr>
          <w:p w14:paraId="56C74133"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3270" w:type="dxa"/>
            <w:tcBorders>
              <w:top w:val="nil"/>
              <w:left w:val="single" w:sz="4" w:space="0" w:color="auto"/>
              <w:bottom w:val="single" w:sz="4" w:space="0" w:color="auto"/>
              <w:right w:val="single" w:sz="4" w:space="0" w:color="auto"/>
            </w:tcBorders>
            <w:shd w:val="clear" w:color="000000" w:fill="FFFFFF"/>
            <w:noWrap/>
            <w:vAlign w:val="bottom"/>
            <w:hideMark/>
          </w:tcPr>
          <w:p w14:paraId="351D37B1"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484A1DBD" w14:textId="77777777" w:rsidTr="00EA5865">
        <w:trPr>
          <w:trHeight w:val="300"/>
        </w:trPr>
        <w:tc>
          <w:tcPr>
            <w:tcW w:w="451" w:type="dxa"/>
            <w:tcBorders>
              <w:top w:val="nil"/>
              <w:left w:val="single" w:sz="4" w:space="0" w:color="auto"/>
              <w:bottom w:val="nil"/>
              <w:right w:val="single" w:sz="4" w:space="0" w:color="auto"/>
            </w:tcBorders>
            <w:shd w:val="clear" w:color="000000" w:fill="FFFFFF"/>
            <w:noWrap/>
            <w:vAlign w:val="bottom"/>
            <w:hideMark/>
          </w:tcPr>
          <w:p w14:paraId="1BFDCA5A"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7248A114"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3270" w:type="dxa"/>
            <w:tcBorders>
              <w:top w:val="nil"/>
              <w:left w:val="single" w:sz="4" w:space="0" w:color="auto"/>
              <w:bottom w:val="nil"/>
              <w:right w:val="single" w:sz="4" w:space="0" w:color="auto"/>
            </w:tcBorders>
            <w:shd w:val="clear" w:color="000000" w:fill="FFFFFF"/>
            <w:noWrap/>
            <w:vAlign w:val="bottom"/>
            <w:hideMark/>
          </w:tcPr>
          <w:p w14:paraId="675879EB"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004B44A7"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5E63AEAE"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31312CF1"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Tatimi mbi të ardhurat | Tatimi mbi fitimin |</w:t>
            </w:r>
          </w:p>
        </w:tc>
        <w:tc>
          <w:tcPr>
            <w:tcW w:w="3270" w:type="dxa"/>
            <w:tcBorders>
              <w:top w:val="nil"/>
              <w:left w:val="single" w:sz="4" w:space="0" w:color="auto"/>
              <w:bottom w:val="nil"/>
              <w:right w:val="single" w:sz="4" w:space="0" w:color="auto"/>
            </w:tcBorders>
            <w:shd w:val="clear" w:color="000000" w:fill="FFFFFF"/>
            <w:noWrap/>
            <w:vAlign w:val="bottom"/>
            <w:hideMark/>
          </w:tcPr>
          <w:p w14:paraId="4695EA53"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20 Dhjetor 2022 09:00 – 15:00</w:t>
            </w:r>
          </w:p>
        </w:tc>
      </w:tr>
      <w:tr w:rsidR="00EA5865" w:rsidRPr="000A2105" w14:paraId="70B60012"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62956D9E"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2</w:t>
            </w:r>
          </w:p>
        </w:tc>
        <w:tc>
          <w:tcPr>
            <w:tcW w:w="5630" w:type="dxa"/>
            <w:tcBorders>
              <w:top w:val="nil"/>
              <w:left w:val="nil"/>
              <w:bottom w:val="nil"/>
              <w:right w:val="nil"/>
            </w:tcBorders>
            <w:shd w:val="clear" w:color="000000" w:fill="FFFFFF"/>
            <w:noWrap/>
            <w:vAlign w:val="bottom"/>
            <w:hideMark/>
          </w:tcPr>
          <w:p w14:paraId="199B3406"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Diskutime mbi projektligjin “Për tatimin mbi të</w:t>
            </w:r>
          </w:p>
        </w:tc>
        <w:tc>
          <w:tcPr>
            <w:tcW w:w="3270" w:type="dxa"/>
            <w:tcBorders>
              <w:top w:val="nil"/>
              <w:left w:val="single" w:sz="4" w:space="0" w:color="auto"/>
              <w:bottom w:val="nil"/>
              <w:right w:val="single" w:sz="4" w:space="0" w:color="auto"/>
            </w:tcBorders>
            <w:shd w:val="clear" w:color="000000" w:fill="FFFFFF"/>
            <w:noWrap/>
            <w:vAlign w:val="bottom"/>
            <w:hideMark/>
          </w:tcPr>
          <w:p w14:paraId="72278213"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(6 orë)</w:t>
            </w:r>
          </w:p>
        </w:tc>
      </w:tr>
      <w:tr w:rsidR="00EA5865" w:rsidRPr="000A2105" w14:paraId="3D86CF1C"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112DA568"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1F2F4BCB"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Ardhurat</w:t>
            </w:r>
          </w:p>
        </w:tc>
        <w:tc>
          <w:tcPr>
            <w:tcW w:w="3270" w:type="dxa"/>
            <w:tcBorders>
              <w:top w:val="nil"/>
              <w:left w:val="single" w:sz="4" w:space="0" w:color="auto"/>
              <w:bottom w:val="nil"/>
              <w:right w:val="single" w:sz="4" w:space="0" w:color="auto"/>
            </w:tcBorders>
            <w:shd w:val="clear" w:color="000000" w:fill="FFFFFF"/>
            <w:noWrap/>
            <w:vAlign w:val="bottom"/>
            <w:hideMark/>
          </w:tcPr>
          <w:p w14:paraId="747B6962"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Alketa Çabe</w:t>
            </w:r>
          </w:p>
        </w:tc>
      </w:tr>
      <w:tr w:rsidR="00EA5865" w:rsidRPr="000A2105" w14:paraId="77590CC6" w14:textId="77777777" w:rsidTr="00EA5865">
        <w:trPr>
          <w:trHeight w:val="300"/>
        </w:trPr>
        <w:tc>
          <w:tcPr>
            <w:tcW w:w="451" w:type="dxa"/>
            <w:tcBorders>
              <w:top w:val="nil"/>
              <w:left w:val="single" w:sz="4" w:space="0" w:color="auto"/>
              <w:bottom w:val="nil"/>
              <w:right w:val="single" w:sz="4" w:space="0" w:color="auto"/>
            </w:tcBorders>
            <w:shd w:val="clear" w:color="000000" w:fill="FFFFFF"/>
            <w:noWrap/>
            <w:vAlign w:val="bottom"/>
            <w:hideMark/>
          </w:tcPr>
          <w:p w14:paraId="77C43E69"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3E9B28CC"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3270" w:type="dxa"/>
            <w:tcBorders>
              <w:top w:val="nil"/>
              <w:left w:val="single" w:sz="4" w:space="0" w:color="auto"/>
              <w:bottom w:val="nil"/>
              <w:right w:val="single" w:sz="4" w:space="0" w:color="auto"/>
            </w:tcBorders>
            <w:shd w:val="clear" w:color="000000" w:fill="FFFFFF"/>
            <w:noWrap/>
            <w:vAlign w:val="bottom"/>
            <w:hideMark/>
          </w:tcPr>
          <w:p w14:paraId="6178EE41"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5F90CDF8" w14:textId="77777777" w:rsidTr="00EA5865">
        <w:trPr>
          <w:trHeight w:val="300"/>
        </w:trPr>
        <w:tc>
          <w:tcPr>
            <w:tcW w:w="451" w:type="dxa"/>
            <w:tcBorders>
              <w:top w:val="nil"/>
              <w:left w:val="single" w:sz="4" w:space="0" w:color="auto"/>
              <w:bottom w:val="single" w:sz="4" w:space="0" w:color="auto"/>
              <w:right w:val="single" w:sz="4" w:space="0" w:color="auto"/>
            </w:tcBorders>
            <w:shd w:val="clear" w:color="000000" w:fill="FFFFFF"/>
            <w:noWrap/>
            <w:vAlign w:val="bottom"/>
            <w:hideMark/>
          </w:tcPr>
          <w:p w14:paraId="2E4C0DFA"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single" w:sz="4" w:space="0" w:color="auto"/>
              <w:right w:val="nil"/>
            </w:tcBorders>
            <w:shd w:val="clear" w:color="000000" w:fill="FFFFFF"/>
            <w:noWrap/>
            <w:vAlign w:val="bottom"/>
            <w:hideMark/>
          </w:tcPr>
          <w:p w14:paraId="36C10803"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3270" w:type="dxa"/>
            <w:tcBorders>
              <w:top w:val="nil"/>
              <w:left w:val="single" w:sz="4" w:space="0" w:color="auto"/>
              <w:bottom w:val="single" w:sz="4" w:space="0" w:color="auto"/>
              <w:right w:val="single" w:sz="4" w:space="0" w:color="auto"/>
            </w:tcBorders>
            <w:shd w:val="clear" w:color="000000" w:fill="FFFFFF"/>
            <w:noWrap/>
            <w:vAlign w:val="bottom"/>
            <w:hideMark/>
          </w:tcPr>
          <w:p w14:paraId="265D2CEA"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798AC659" w14:textId="77777777" w:rsidTr="00EA5865">
        <w:trPr>
          <w:trHeight w:val="300"/>
        </w:trPr>
        <w:tc>
          <w:tcPr>
            <w:tcW w:w="451" w:type="dxa"/>
            <w:tcBorders>
              <w:top w:val="nil"/>
              <w:left w:val="single" w:sz="4" w:space="0" w:color="auto"/>
              <w:bottom w:val="nil"/>
              <w:right w:val="single" w:sz="4" w:space="0" w:color="auto"/>
            </w:tcBorders>
            <w:shd w:val="clear" w:color="000000" w:fill="FFFFFF"/>
            <w:noWrap/>
            <w:vAlign w:val="bottom"/>
            <w:hideMark/>
          </w:tcPr>
          <w:p w14:paraId="513A8F70"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auto" w:fill="auto"/>
            <w:noWrap/>
            <w:vAlign w:val="bottom"/>
            <w:hideMark/>
          </w:tcPr>
          <w:p w14:paraId="4E9DAE8D" w14:textId="77777777" w:rsidR="00EA5865" w:rsidRPr="000A2105" w:rsidRDefault="00EA5865" w:rsidP="00EA5865">
            <w:pPr>
              <w:spacing w:after="0" w:line="240" w:lineRule="auto"/>
              <w:rPr>
                <w:rFonts w:ascii="Calibri" w:eastAsia="Times New Roman" w:hAnsi="Calibri" w:cs="Calibri"/>
                <w:color w:val="000000"/>
                <w:lang w:eastAsia="en-GB"/>
              </w:rPr>
            </w:pPr>
            <w:proofErr w:type="gramStart"/>
            <w:r w:rsidRPr="000A2105">
              <w:rPr>
                <w:rFonts w:ascii="Calibri" w:eastAsia="Times New Roman" w:hAnsi="Calibri" w:cs="Calibri"/>
                <w:color w:val="000000"/>
                <w:lang w:eastAsia="en-GB"/>
              </w:rPr>
              <w:t>A)ISA</w:t>
            </w:r>
            <w:proofErr w:type="gramEnd"/>
            <w:r w:rsidRPr="000A2105">
              <w:rPr>
                <w:rFonts w:ascii="Calibri" w:eastAsia="Times New Roman" w:hAnsi="Calibri" w:cs="Calibri"/>
                <w:color w:val="000000"/>
                <w:lang w:eastAsia="en-GB"/>
              </w:rPr>
              <w:t xml:space="preserve"> 220 (i rishikuar) Menaxhimi i cilësisë për një</w:t>
            </w:r>
          </w:p>
        </w:tc>
        <w:tc>
          <w:tcPr>
            <w:tcW w:w="3270" w:type="dxa"/>
            <w:tcBorders>
              <w:top w:val="nil"/>
              <w:left w:val="single" w:sz="4" w:space="0" w:color="auto"/>
              <w:bottom w:val="nil"/>
              <w:right w:val="single" w:sz="4" w:space="0" w:color="auto"/>
            </w:tcBorders>
            <w:shd w:val="clear" w:color="000000" w:fill="FFFFFF"/>
            <w:noWrap/>
            <w:vAlign w:val="bottom"/>
            <w:hideMark/>
          </w:tcPr>
          <w:p w14:paraId="123E4286"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1776D9F4"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5BE842F6"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785DB04E"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auditimi i pasqyrave financiare;</w:t>
            </w:r>
          </w:p>
        </w:tc>
        <w:tc>
          <w:tcPr>
            <w:tcW w:w="3270" w:type="dxa"/>
            <w:tcBorders>
              <w:top w:val="nil"/>
              <w:left w:val="single" w:sz="4" w:space="0" w:color="auto"/>
              <w:bottom w:val="nil"/>
              <w:right w:val="single" w:sz="4" w:space="0" w:color="auto"/>
            </w:tcBorders>
            <w:shd w:val="clear" w:color="000000" w:fill="FFFFFF"/>
            <w:noWrap/>
            <w:vAlign w:val="bottom"/>
            <w:hideMark/>
          </w:tcPr>
          <w:p w14:paraId="3D41917A"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21C6134F"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459416F2"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3</w:t>
            </w:r>
          </w:p>
        </w:tc>
        <w:tc>
          <w:tcPr>
            <w:tcW w:w="5630" w:type="dxa"/>
            <w:tcBorders>
              <w:top w:val="nil"/>
              <w:left w:val="nil"/>
              <w:bottom w:val="nil"/>
              <w:right w:val="nil"/>
            </w:tcBorders>
            <w:shd w:val="clear" w:color="000000" w:fill="FFFFFF"/>
            <w:noWrap/>
            <w:vAlign w:val="bottom"/>
            <w:hideMark/>
          </w:tcPr>
          <w:p w14:paraId="5D410952"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B) ISQM 1 Menaxhimi i cilësisë për firmat që</w:t>
            </w:r>
          </w:p>
        </w:tc>
        <w:tc>
          <w:tcPr>
            <w:tcW w:w="3270" w:type="dxa"/>
            <w:tcBorders>
              <w:top w:val="nil"/>
              <w:left w:val="single" w:sz="4" w:space="0" w:color="auto"/>
              <w:bottom w:val="nil"/>
              <w:right w:val="single" w:sz="4" w:space="0" w:color="auto"/>
            </w:tcBorders>
            <w:shd w:val="clear" w:color="000000" w:fill="FFFFFF"/>
            <w:noWrap/>
            <w:vAlign w:val="bottom"/>
            <w:hideMark/>
          </w:tcPr>
          <w:p w14:paraId="230F6C9A"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1 Dhjetor 2022 09:00 – 15:00</w:t>
            </w:r>
          </w:p>
        </w:tc>
      </w:tr>
      <w:tr w:rsidR="00EA5865" w:rsidRPr="000A2105" w14:paraId="1F0FE819"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46DF7C7D"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06B7A97F"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kryejnë auditime ose rishikime financiare</w:t>
            </w:r>
          </w:p>
        </w:tc>
        <w:tc>
          <w:tcPr>
            <w:tcW w:w="3270" w:type="dxa"/>
            <w:tcBorders>
              <w:top w:val="nil"/>
              <w:left w:val="single" w:sz="4" w:space="0" w:color="auto"/>
              <w:bottom w:val="nil"/>
              <w:right w:val="single" w:sz="4" w:space="0" w:color="auto"/>
            </w:tcBorders>
            <w:shd w:val="clear" w:color="000000" w:fill="FFFFFF"/>
            <w:noWrap/>
            <w:vAlign w:val="bottom"/>
            <w:hideMark/>
          </w:tcPr>
          <w:p w14:paraId="4EEE17B2"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(6 orë)</w:t>
            </w:r>
          </w:p>
        </w:tc>
      </w:tr>
      <w:tr w:rsidR="00EA5865" w:rsidRPr="000A2105" w14:paraId="2FF0587D"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4047D828"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1F3C3E8A"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deklarata, ose shërbime të tjera të lidhura me sigurinë</w:t>
            </w:r>
          </w:p>
        </w:tc>
        <w:tc>
          <w:tcPr>
            <w:tcW w:w="3270" w:type="dxa"/>
            <w:tcBorders>
              <w:top w:val="nil"/>
              <w:left w:val="single" w:sz="4" w:space="0" w:color="auto"/>
              <w:bottom w:val="nil"/>
              <w:right w:val="single" w:sz="4" w:space="0" w:color="auto"/>
            </w:tcBorders>
            <w:shd w:val="clear" w:color="000000" w:fill="FFFFFF"/>
            <w:noWrap/>
            <w:vAlign w:val="bottom"/>
            <w:hideMark/>
          </w:tcPr>
          <w:p w14:paraId="6537FCF6"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Enida Cara</w:t>
            </w:r>
          </w:p>
        </w:tc>
      </w:tr>
      <w:tr w:rsidR="00EA5865" w:rsidRPr="000A2105" w14:paraId="42146CC3"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327F7533"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5EBFEB6F"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angazhimet;</w:t>
            </w:r>
          </w:p>
        </w:tc>
        <w:tc>
          <w:tcPr>
            <w:tcW w:w="3270" w:type="dxa"/>
            <w:tcBorders>
              <w:top w:val="nil"/>
              <w:left w:val="single" w:sz="4" w:space="0" w:color="auto"/>
              <w:bottom w:val="nil"/>
              <w:right w:val="single" w:sz="4" w:space="0" w:color="auto"/>
            </w:tcBorders>
            <w:shd w:val="clear" w:color="000000" w:fill="FFFFFF"/>
            <w:noWrap/>
            <w:vAlign w:val="bottom"/>
            <w:hideMark/>
          </w:tcPr>
          <w:p w14:paraId="03B7ED3A"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1C55AF58"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249D5281"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4272D44A"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C) Rishikimet e cilësisë së angazhimit ISQM 2.</w:t>
            </w:r>
          </w:p>
        </w:tc>
        <w:tc>
          <w:tcPr>
            <w:tcW w:w="3270" w:type="dxa"/>
            <w:tcBorders>
              <w:top w:val="nil"/>
              <w:left w:val="single" w:sz="4" w:space="0" w:color="auto"/>
              <w:bottom w:val="nil"/>
              <w:right w:val="single" w:sz="4" w:space="0" w:color="auto"/>
            </w:tcBorders>
            <w:shd w:val="clear" w:color="000000" w:fill="FFFFFF"/>
            <w:noWrap/>
            <w:vAlign w:val="bottom"/>
            <w:hideMark/>
          </w:tcPr>
          <w:p w14:paraId="4A46E1EA"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0F3EC6C3" w14:textId="77777777" w:rsidTr="00EA5865">
        <w:trPr>
          <w:trHeight w:val="300"/>
        </w:trPr>
        <w:tc>
          <w:tcPr>
            <w:tcW w:w="451" w:type="dxa"/>
            <w:tcBorders>
              <w:top w:val="nil"/>
              <w:left w:val="single" w:sz="4" w:space="0" w:color="auto"/>
              <w:bottom w:val="single" w:sz="4" w:space="0" w:color="auto"/>
              <w:right w:val="single" w:sz="4" w:space="0" w:color="auto"/>
            </w:tcBorders>
            <w:shd w:val="clear" w:color="000000" w:fill="FFFFFF"/>
            <w:noWrap/>
            <w:vAlign w:val="bottom"/>
            <w:hideMark/>
          </w:tcPr>
          <w:p w14:paraId="1E347493"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single" w:sz="4" w:space="0" w:color="auto"/>
              <w:right w:val="nil"/>
            </w:tcBorders>
            <w:shd w:val="clear" w:color="000000" w:fill="FFFFFF"/>
            <w:noWrap/>
            <w:vAlign w:val="bottom"/>
            <w:hideMark/>
          </w:tcPr>
          <w:p w14:paraId="5D68E851"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3270" w:type="dxa"/>
            <w:tcBorders>
              <w:top w:val="nil"/>
              <w:left w:val="single" w:sz="4" w:space="0" w:color="auto"/>
              <w:bottom w:val="single" w:sz="4" w:space="0" w:color="auto"/>
              <w:right w:val="single" w:sz="4" w:space="0" w:color="auto"/>
            </w:tcBorders>
            <w:shd w:val="clear" w:color="000000" w:fill="FFFFFF"/>
            <w:noWrap/>
            <w:vAlign w:val="bottom"/>
            <w:hideMark/>
          </w:tcPr>
          <w:p w14:paraId="1CA55F1E"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2B460F8D" w14:textId="77777777" w:rsidTr="00EA5865">
        <w:trPr>
          <w:trHeight w:val="300"/>
        </w:trPr>
        <w:tc>
          <w:tcPr>
            <w:tcW w:w="451" w:type="dxa"/>
            <w:tcBorders>
              <w:top w:val="nil"/>
              <w:left w:val="single" w:sz="4" w:space="0" w:color="auto"/>
              <w:bottom w:val="nil"/>
              <w:right w:val="single" w:sz="4" w:space="0" w:color="auto"/>
            </w:tcBorders>
            <w:shd w:val="clear" w:color="000000" w:fill="FFFFFF"/>
            <w:noWrap/>
            <w:vAlign w:val="bottom"/>
            <w:hideMark/>
          </w:tcPr>
          <w:p w14:paraId="765BD78A"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3C68CBE2"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3270" w:type="dxa"/>
            <w:tcBorders>
              <w:top w:val="nil"/>
              <w:left w:val="single" w:sz="4" w:space="0" w:color="auto"/>
              <w:bottom w:val="nil"/>
              <w:right w:val="single" w:sz="4" w:space="0" w:color="auto"/>
            </w:tcBorders>
            <w:shd w:val="clear" w:color="000000" w:fill="FFFFFF"/>
            <w:noWrap/>
            <w:vAlign w:val="bottom"/>
            <w:hideMark/>
          </w:tcPr>
          <w:p w14:paraId="1B627598"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787A59CD"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39CF6B11"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654B32A8"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Ndryshimet Ligjore të Ligjit nr. 9917, datë</w:t>
            </w:r>
          </w:p>
        </w:tc>
        <w:tc>
          <w:tcPr>
            <w:tcW w:w="3270" w:type="dxa"/>
            <w:tcBorders>
              <w:top w:val="nil"/>
              <w:left w:val="single" w:sz="4" w:space="0" w:color="auto"/>
              <w:bottom w:val="nil"/>
              <w:right w:val="single" w:sz="4" w:space="0" w:color="auto"/>
            </w:tcBorders>
            <w:shd w:val="clear" w:color="000000" w:fill="FFFFFF"/>
            <w:noWrap/>
            <w:vAlign w:val="bottom"/>
            <w:hideMark/>
          </w:tcPr>
          <w:p w14:paraId="10E33BD0"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66BE89AF"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08D3F301"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461E25A2"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19.05.2008 “Për parandalimin e pastrimit të</w:t>
            </w:r>
          </w:p>
        </w:tc>
        <w:tc>
          <w:tcPr>
            <w:tcW w:w="3270" w:type="dxa"/>
            <w:tcBorders>
              <w:top w:val="nil"/>
              <w:left w:val="single" w:sz="4" w:space="0" w:color="auto"/>
              <w:bottom w:val="nil"/>
              <w:right w:val="single" w:sz="4" w:space="0" w:color="auto"/>
            </w:tcBorders>
            <w:shd w:val="clear" w:color="000000" w:fill="FFFFFF"/>
            <w:noWrap/>
            <w:vAlign w:val="bottom"/>
            <w:hideMark/>
          </w:tcPr>
          <w:p w14:paraId="0D96A181"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22 Dhjetor 2022 08:30 – 10:30</w:t>
            </w:r>
          </w:p>
        </w:tc>
      </w:tr>
      <w:tr w:rsidR="00EA5865" w:rsidRPr="000A2105" w14:paraId="2855F721"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36B4E4C7"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4</w:t>
            </w:r>
          </w:p>
        </w:tc>
        <w:tc>
          <w:tcPr>
            <w:tcW w:w="5630" w:type="dxa"/>
            <w:tcBorders>
              <w:top w:val="nil"/>
              <w:left w:val="nil"/>
              <w:bottom w:val="nil"/>
              <w:right w:val="nil"/>
            </w:tcBorders>
            <w:shd w:val="clear" w:color="000000" w:fill="FFFFFF"/>
            <w:noWrap/>
            <w:vAlign w:val="bottom"/>
            <w:hideMark/>
          </w:tcPr>
          <w:p w14:paraId="54B976D7"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parave dhe financimit të Terrorizmit” i ndryshuar |</w:t>
            </w:r>
          </w:p>
        </w:tc>
        <w:tc>
          <w:tcPr>
            <w:tcW w:w="3270" w:type="dxa"/>
            <w:tcBorders>
              <w:top w:val="nil"/>
              <w:left w:val="single" w:sz="4" w:space="0" w:color="auto"/>
              <w:bottom w:val="nil"/>
              <w:right w:val="single" w:sz="4" w:space="0" w:color="auto"/>
            </w:tcBorders>
            <w:shd w:val="clear" w:color="000000" w:fill="FFFFFF"/>
            <w:noWrap/>
            <w:vAlign w:val="bottom"/>
            <w:hideMark/>
          </w:tcPr>
          <w:p w14:paraId="6A10FA0F"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(2 orë)</w:t>
            </w:r>
          </w:p>
        </w:tc>
      </w:tr>
      <w:tr w:rsidR="00EA5865" w:rsidRPr="000A2105" w14:paraId="35A91890" w14:textId="77777777" w:rsidTr="00EA5865">
        <w:trPr>
          <w:trHeight w:val="315"/>
        </w:trPr>
        <w:tc>
          <w:tcPr>
            <w:tcW w:w="451" w:type="dxa"/>
            <w:tcBorders>
              <w:top w:val="nil"/>
              <w:left w:val="single" w:sz="4" w:space="0" w:color="auto"/>
              <w:bottom w:val="nil"/>
              <w:right w:val="single" w:sz="4" w:space="0" w:color="auto"/>
            </w:tcBorders>
            <w:shd w:val="clear" w:color="000000" w:fill="FFFFFF"/>
            <w:noWrap/>
            <w:vAlign w:val="bottom"/>
            <w:hideMark/>
          </w:tcPr>
          <w:p w14:paraId="04F67320"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nil"/>
              <w:right w:val="nil"/>
            </w:tcBorders>
            <w:shd w:val="clear" w:color="000000" w:fill="FFFFFF"/>
            <w:noWrap/>
            <w:vAlign w:val="bottom"/>
            <w:hideMark/>
          </w:tcPr>
          <w:p w14:paraId="7DAB46B2"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 xml:space="preserve">Vlerësimi i Riskut | Tipologji, </w:t>
            </w:r>
            <w:proofErr w:type="gramStart"/>
            <w:r w:rsidRPr="000A2105">
              <w:rPr>
                <w:rFonts w:ascii="Arial" w:eastAsia="Times New Roman" w:hAnsi="Arial" w:cs="Arial"/>
                <w:color w:val="000000"/>
                <w:sz w:val="24"/>
                <w:szCs w:val="24"/>
                <w:lang w:eastAsia="en-GB"/>
              </w:rPr>
              <w:t>etj,.</w:t>
            </w:r>
            <w:proofErr w:type="gramEnd"/>
            <w:r w:rsidRPr="000A2105">
              <w:rPr>
                <w:rFonts w:ascii="Arial" w:eastAsia="Times New Roman" w:hAnsi="Arial" w:cs="Arial"/>
                <w:color w:val="000000"/>
                <w:sz w:val="24"/>
                <w:szCs w:val="24"/>
                <w:lang w:eastAsia="en-GB"/>
              </w:rPr>
              <w:t xml:space="preserve"> </w:t>
            </w:r>
          </w:p>
        </w:tc>
        <w:tc>
          <w:tcPr>
            <w:tcW w:w="3270" w:type="dxa"/>
            <w:tcBorders>
              <w:top w:val="nil"/>
              <w:left w:val="single" w:sz="4" w:space="0" w:color="auto"/>
              <w:bottom w:val="nil"/>
              <w:right w:val="single" w:sz="4" w:space="0" w:color="auto"/>
            </w:tcBorders>
            <w:shd w:val="clear" w:color="000000" w:fill="FFFFFF"/>
            <w:noWrap/>
            <w:vAlign w:val="bottom"/>
            <w:hideMark/>
          </w:tcPr>
          <w:p w14:paraId="2EC42415"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Agim Muslia</w:t>
            </w:r>
          </w:p>
        </w:tc>
      </w:tr>
      <w:tr w:rsidR="00EA5865" w:rsidRPr="000A2105" w14:paraId="23EBB0C3" w14:textId="77777777" w:rsidTr="00EA5865">
        <w:trPr>
          <w:trHeight w:val="300"/>
        </w:trPr>
        <w:tc>
          <w:tcPr>
            <w:tcW w:w="451" w:type="dxa"/>
            <w:tcBorders>
              <w:top w:val="nil"/>
              <w:left w:val="single" w:sz="4" w:space="0" w:color="auto"/>
              <w:bottom w:val="single" w:sz="4" w:space="0" w:color="auto"/>
              <w:right w:val="single" w:sz="4" w:space="0" w:color="auto"/>
            </w:tcBorders>
            <w:shd w:val="clear" w:color="000000" w:fill="FFFFFF"/>
            <w:noWrap/>
            <w:vAlign w:val="bottom"/>
            <w:hideMark/>
          </w:tcPr>
          <w:p w14:paraId="33202B79"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single" w:sz="4" w:space="0" w:color="auto"/>
              <w:right w:val="nil"/>
            </w:tcBorders>
            <w:shd w:val="clear" w:color="000000" w:fill="FFFFFF"/>
            <w:noWrap/>
            <w:vAlign w:val="bottom"/>
            <w:hideMark/>
          </w:tcPr>
          <w:p w14:paraId="74308EA8"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3270" w:type="dxa"/>
            <w:tcBorders>
              <w:top w:val="nil"/>
              <w:left w:val="single" w:sz="4" w:space="0" w:color="auto"/>
              <w:bottom w:val="single" w:sz="4" w:space="0" w:color="auto"/>
              <w:right w:val="single" w:sz="4" w:space="0" w:color="auto"/>
            </w:tcBorders>
            <w:shd w:val="clear" w:color="000000" w:fill="FFFFFF"/>
            <w:noWrap/>
            <w:vAlign w:val="bottom"/>
            <w:hideMark/>
          </w:tcPr>
          <w:p w14:paraId="05DDAABC" w14:textId="77777777" w:rsidR="00EA5865" w:rsidRPr="000A2105" w:rsidRDefault="00EA5865" w:rsidP="00EA5865">
            <w:pPr>
              <w:spacing w:after="0" w:line="240" w:lineRule="auto"/>
              <w:jc w:val="right"/>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r>
      <w:tr w:rsidR="00EA5865" w:rsidRPr="000A2105" w14:paraId="1B324D26" w14:textId="77777777" w:rsidTr="00EA5865">
        <w:trPr>
          <w:trHeight w:val="315"/>
        </w:trPr>
        <w:tc>
          <w:tcPr>
            <w:tcW w:w="451" w:type="dxa"/>
            <w:tcBorders>
              <w:top w:val="nil"/>
              <w:left w:val="single" w:sz="4" w:space="0" w:color="auto"/>
              <w:bottom w:val="single" w:sz="4" w:space="0" w:color="auto"/>
              <w:right w:val="nil"/>
            </w:tcBorders>
            <w:shd w:val="clear" w:color="000000" w:fill="FFFFFF"/>
            <w:noWrap/>
            <w:vAlign w:val="bottom"/>
            <w:hideMark/>
          </w:tcPr>
          <w:p w14:paraId="23E8E0BD" w14:textId="77777777" w:rsidR="00EA5865" w:rsidRPr="000A2105" w:rsidRDefault="00EA5865" w:rsidP="00EA5865">
            <w:pPr>
              <w:spacing w:after="0" w:line="240" w:lineRule="auto"/>
              <w:rPr>
                <w:rFonts w:ascii="Calibri" w:eastAsia="Times New Roman" w:hAnsi="Calibri" w:cs="Calibri"/>
                <w:color w:val="000000"/>
                <w:lang w:eastAsia="en-GB"/>
              </w:rPr>
            </w:pPr>
            <w:r w:rsidRPr="000A2105">
              <w:rPr>
                <w:rFonts w:ascii="Calibri" w:eastAsia="Times New Roman" w:hAnsi="Calibri" w:cs="Calibri"/>
                <w:color w:val="000000"/>
                <w:lang w:eastAsia="en-GB"/>
              </w:rPr>
              <w:t> </w:t>
            </w:r>
          </w:p>
        </w:tc>
        <w:tc>
          <w:tcPr>
            <w:tcW w:w="5630" w:type="dxa"/>
            <w:tcBorders>
              <w:top w:val="nil"/>
              <w:left w:val="nil"/>
              <w:bottom w:val="single" w:sz="4" w:space="0" w:color="auto"/>
              <w:right w:val="nil"/>
            </w:tcBorders>
            <w:shd w:val="clear" w:color="000000" w:fill="FFFFFF"/>
            <w:noWrap/>
            <w:vAlign w:val="bottom"/>
            <w:hideMark/>
          </w:tcPr>
          <w:p w14:paraId="38027978" w14:textId="77777777" w:rsidR="00EA5865" w:rsidRPr="000A2105" w:rsidRDefault="00EA5865" w:rsidP="00EA5865">
            <w:pPr>
              <w:spacing w:after="0" w:line="240" w:lineRule="auto"/>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Totali</w:t>
            </w:r>
          </w:p>
        </w:tc>
        <w:tc>
          <w:tcPr>
            <w:tcW w:w="3270" w:type="dxa"/>
            <w:tcBorders>
              <w:top w:val="nil"/>
              <w:left w:val="single" w:sz="4" w:space="0" w:color="auto"/>
              <w:bottom w:val="single" w:sz="4" w:space="0" w:color="auto"/>
              <w:right w:val="single" w:sz="4" w:space="0" w:color="auto"/>
            </w:tcBorders>
            <w:shd w:val="clear" w:color="000000" w:fill="FFFFFF"/>
            <w:noWrap/>
            <w:vAlign w:val="bottom"/>
            <w:hideMark/>
          </w:tcPr>
          <w:p w14:paraId="51FABD05" w14:textId="77777777" w:rsidR="00EA5865" w:rsidRPr="000A2105" w:rsidRDefault="00EA5865" w:rsidP="00EA5865">
            <w:pPr>
              <w:spacing w:after="0" w:line="240" w:lineRule="auto"/>
              <w:jc w:val="right"/>
              <w:rPr>
                <w:rFonts w:ascii="Arial" w:eastAsia="Times New Roman" w:hAnsi="Arial" w:cs="Arial"/>
                <w:color w:val="000000"/>
                <w:sz w:val="24"/>
                <w:szCs w:val="24"/>
                <w:lang w:eastAsia="en-GB"/>
              </w:rPr>
            </w:pPr>
            <w:r w:rsidRPr="000A2105">
              <w:rPr>
                <w:rFonts w:ascii="Arial" w:eastAsia="Times New Roman" w:hAnsi="Arial" w:cs="Arial"/>
                <w:color w:val="000000"/>
                <w:sz w:val="24"/>
                <w:szCs w:val="24"/>
                <w:lang w:eastAsia="en-GB"/>
              </w:rPr>
              <w:t>20 ore</w:t>
            </w:r>
          </w:p>
        </w:tc>
      </w:tr>
    </w:tbl>
    <w:p w14:paraId="73C66698" w14:textId="77777777" w:rsidR="00EA5865" w:rsidRPr="00363FB1" w:rsidRDefault="00EA5865" w:rsidP="00EA5865">
      <w:pPr>
        <w:shd w:val="clear" w:color="auto" w:fill="FFFFFF"/>
        <w:spacing w:after="0" w:line="420" w:lineRule="atLeast"/>
        <w:jc w:val="both"/>
        <w:rPr>
          <w:rFonts w:cstheme="minorHAnsi"/>
          <w:sz w:val="24"/>
          <w:szCs w:val="24"/>
        </w:rPr>
      </w:pPr>
    </w:p>
    <w:p w14:paraId="58F08EDD" w14:textId="77777777" w:rsidR="003D2899" w:rsidRDefault="003D2899" w:rsidP="00EC1056">
      <w:pPr>
        <w:spacing w:before="9"/>
        <w:rPr>
          <w:rFonts w:cstheme="minorHAnsi"/>
          <w:b/>
          <w:sz w:val="24"/>
          <w:szCs w:val="24"/>
        </w:rPr>
      </w:pPr>
    </w:p>
    <w:p w14:paraId="1FA595EB" w14:textId="77777777" w:rsidR="00FD6A7F" w:rsidRPr="00363FB1" w:rsidRDefault="00FD6A7F" w:rsidP="00EC1056">
      <w:pPr>
        <w:spacing w:before="9"/>
        <w:rPr>
          <w:rFonts w:cstheme="minorHAnsi"/>
          <w:b/>
          <w:sz w:val="24"/>
          <w:szCs w:val="24"/>
        </w:rPr>
      </w:pPr>
    </w:p>
    <w:p w14:paraId="00DB5044" w14:textId="77777777" w:rsidR="00FD6A7F" w:rsidRPr="00363FB1" w:rsidRDefault="00FD6A7F" w:rsidP="00EC1056">
      <w:pPr>
        <w:rPr>
          <w:rFonts w:cstheme="minorHAnsi"/>
          <w:sz w:val="24"/>
          <w:szCs w:val="24"/>
        </w:rPr>
      </w:pPr>
    </w:p>
    <w:p w14:paraId="78A2F154" w14:textId="77777777" w:rsidR="00B21D28" w:rsidRPr="00363FB1" w:rsidRDefault="008F0135" w:rsidP="00B21D28">
      <w:pPr>
        <w:spacing w:after="0" w:line="240" w:lineRule="auto"/>
        <w:rPr>
          <w:rFonts w:cstheme="minorHAnsi"/>
          <w:b/>
          <w:sz w:val="24"/>
          <w:szCs w:val="24"/>
        </w:rPr>
      </w:pPr>
      <w:r>
        <w:rPr>
          <w:rFonts w:cstheme="minorHAnsi"/>
          <w:b/>
          <w:sz w:val="24"/>
          <w:szCs w:val="24"/>
        </w:rPr>
        <w:t>9</w:t>
      </w:r>
      <w:r w:rsidR="00B21D28" w:rsidRPr="00363FB1">
        <w:rPr>
          <w:rFonts w:cstheme="minorHAnsi"/>
          <w:b/>
          <w:sz w:val="24"/>
          <w:szCs w:val="24"/>
        </w:rPr>
        <w:t xml:space="preserve">. Informacioni financiar për vitin </w:t>
      </w:r>
      <w:r w:rsidR="00DF7EAB">
        <w:rPr>
          <w:rFonts w:cstheme="minorHAnsi"/>
          <w:b/>
          <w:sz w:val="24"/>
          <w:szCs w:val="24"/>
        </w:rPr>
        <w:t>e raportimit</w:t>
      </w:r>
    </w:p>
    <w:p w14:paraId="1E111F4D" w14:textId="77777777" w:rsidR="003D3E1A" w:rsidRPr="00363FB1" w:rsidRDefault="003D3E1A" w:rsidP="00B21D28">
      <w:pPr>
        <w:spacing w:after="0" w:line="240" w:lineRule="auto"/>
        <w:rPr>
          <w:rFonts w:cstheme="minorHAnsi"/>
          <w:b/>
          <w:sz w:val="24"/>
          <w:szCs w:val="24"/>
        </w:rPr>
      </w:pPr>
    </w:p>
    <w:p w14:paraId="11EA8EB0" w14:textId="77777777" w:rsidR="003D3E1A" w:rsidRPr="00363FB1" w:rsidRDefault="003D3E1A" w:rsidP="003D3E1A">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w:t>
      </w:r>
    </w:p>
    <w:p w14:paraId="6E70B4E0" w14:textId="77777777" w:rsidR="003D3E1A" w:rsidRPr="00363FB1" w:rsidRDefault="003D3E1A" w:rsidP="003D3E1A">
      <w:pPr>
        <w:spacing w:after="0" w:line="240" w:lineRule="auto"/>
        <w:rPr>
          <w:rFonts w:cstheme="minorHAnsi"/>
          <w:sz w:val="24"/>
          <w:szCs w:val="24"/>
        </w:rPr>
      </w:pPr>
      <w:r w:rsidRPr="00363FB1">
        <w:rPr>
          <w:rFonts w:cstheme="minorHAnsi"/>
          <w:sz w:val="24"/>
          <w:szCs w:val="24"/>
        </w:rPr>
        <w:t>ligjin nr. 47/2016, datë 28 prill 2016 "Për auditimin ligjor, organizimin e profesionit të audituesit ligjor dhe kontabilistit të miratuar".</w:t>
      </w:r>
    </w:p>
    <w:p w14:paraId="74D7E564" w14:textId="77777777" w:rsidR="003D3E1A" w:rsidRPr="00363FB1" w:rsidRDefault="003D3E1A" w:rsidP="003D3E1A">
      <w:pPr>
        <w:spacing w:after="0" w:line="240" w:lineRule="auto"/>
        <w:rPr>
          <w:rFonts w:cstheme="minorHAnsi"/>
          <w:sz w:val="24"/>
          <w:szCs w:val="24"/>
        </w:rPr>
      </w:pPr>
    </w:p>
    <w:p w14:paraId="19881C73" w14:textId="58BEBDE6" w:rsidR="003D3E1A" w:rsidRDefault="003D3E1A" w:rsidP="003D3E1A">
      <w:pPr>
        <w:spacing w:after="0" w:line="240" w:lineRule="auto"/>
        <w:rPr>
          <w:rFonts w:cstheme="minorHAnsi"/>
          <w:sz w:val="24"/>
          <w:szCs w:val="24"/>
        </w:rPr>
      </w:pPr>
      <w:r w:rsidRPr="00363FB1">
        <w:rPr>
          <w:rFonts w:cstheme="minorHAnsi"/>
          <w:sz w:val="24"/>
          <w:szCs w:val="24"/>
        </w:rPr>
        <w:t>Ndarja e të ardhurave vjetore të A&amp;</w:t>
      </w:r>
      <w:proofErr w:type="gramStart"/>
      <w:r w:rsidRPr="00363FB1">
        <w:rPr>
          <w:rFonts w:cstheme="minorHAnsi"/>
          <w:sz w:val="24"/>
          <w:szCs w:val="24"/>
        </w:rPr>
        <w:t>Y  Auditing</w:t>
      </w:r>
      <w:proofErr w:type="gramEnd"/>
      <w:r w:rsidRPr="00363FB1">
        <w:rPr>
          <w:rFonts w:cstheme="minorHAnsi"/>
          <w:sz w:val="24"/>
          <w:szCs w:val="24"/>
        </w:rPr>
        <w:t xml:space="preserve">  për 202</w:t>
      </w:r>
      <w:r w:rsidR="00FF03F3">
        <w:rPr>
          <w:rFonts w:cstheme="minorHAnsi"/>
          <w:sz w:val="24"/>
          <w:szCs w:val="24"/>
        </w:rPr>
        <w:t>2</w:t>
      </w:r>
      <w:r w:rsidRPr="00363FB1">
        <w:rPr>
          <w:rFonts w:cstheme="minorHAnsi"/>
          <w:sz w:val="24"/>
          <w:szCs w:val="24"/>
        </w:rPr>
        <w:t>:</w:t>
      </w:r>
    </w:p>
    <w:p w14:paraId="307D8DB4" w14:textId="5BB2124C" w:rsidR="00FF03F3" w:rsidRDefault="00FF03F3" w:rsidP="003D3E1A">
      <w:pPr>
        <w:spacing w:after="0" w:line="240" w:lineRule="auto"/>
        <w:rPr>
          <w:rFonts w:cstheme="minorHAnsi"/>
          <w:sz w:val="24"/>
          <w:szCs w:val="24"/>
        </w:rPr>
      </w:pPr>
    </w:p>
    <w:tbl>
      <w:tblPr>
        <w:tblW w:w="9421" w:type="dxa"/>
        <w:tblLook w:val="04A0" w:firstRow="1" w:lastRow="0" w:firstColumn="1" w:lastColumn="0" w:noHBand="0" w:noVBand="1"/>
      </w:tblPr>
      <w:tblGrid>
        <w:gridCol w:w="913"/>
        <w:gridCol w:w="3593"/>
        <w:gridCol w:w="2276"/>
        <w:gridCol w:w="1481"/>
        <w:gridCol w:w="1493"/>
      </w:tblGrid>
      <w:tr w:rsidR="00FF03F3" w:rsidRPr="00FF03F3" w14:paraId="78803E12" w14:textId="77777777" w:rsidTr="00FF03F3">
        <w:trPr>
          <w:trHeight w:val="855"/>
        </w:trPr>
        <w:tc>
          <w:tcPr>
            <w:tcW w:w="913"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045CDB11" w14:textId="77777777" w:rsidR="00FF03F3" w:rsidRPr="00FF03F3" w:rsidRDefault="00FF03F3" w:rsidP="00FF03F3">
            <w:pPr>
              <w:spacing w:after="0" w:line="240" w:lineRule="auto"/>
              <w:jc w:val="center"/>
              <w:rPr>
                <w:rFonts w:ascii="Times New Roman" w:eastAsia="Times New Roman" w:hAnsi="Times New Roman" w:cs="Times New Roman"/>
                <w:b/>
                <w:bCs/>
                <w:sz w:val="18"/>
                <w:szCs w:val="18"/>
                <w:lang w:eastAsia="en-GB"/>
              </w:rPr>
            </w:pPr>
            <w:r w:rsidRPr="00FF03F3">
              <w:rPr>
                <w:rFonts w:ascii="Times New Roman" w:eastAsia="Times New Roman" w:hAnsi="Times New Roman" w:cs="Times New Roman"/>
                <w:b/>
                <w:bCs/>
                <w:sz w:val="18"/>
                <w:szCs w:val="18"/>
                <w:lang w:eastAsia="en-GB"/>
              </w:rPr>
              <w:t>Nr.</w:t>
            </w:r>
          </w:p>
        </w:tc>
        <w:tc>
          <w:tcPr>
            <w:tcW w:w="3593" w:type="dxa"/>
            <w:tcBorders>
              <w:top w:val="single" w:sz="8" w:space="0" w:color="auto"/>
              <w:left w:val="nil"/>
              <w:bottom w:val="single" w:sz="4" w:space="0" w:color="auto"/>
              <w:right w:val="nil"/>
            </w:tcBorders>
            <w:shd w:val="clear" w:color="000000" w:fill="D0CECE"/>
            <w:vAlign w:val="center"/>
            <w:hideMark/>
          </w:tcPr>
          <w:p w14:paraId="794CC0DD" w14:textId="77777777" w:rsidR="00FF03F3" w:rsidRPr="00FF03F3" w:rsidRDefault="00FF03F3" w:rsidP="00FF03F3">
            <w:pPr>
              <w:spacing w:after="0" w:line="240" w:lineRule="auto"/>
              <w:ind w:firstLineChars="100" w:firstLine="221"/>
              <w:rPr>
                <w:rFonts w:ascii="Times New Roman" w:eastAsia="Times New Roman" w:hAnsi="Times New Roman" w:cs="Times New Roman"/>
                <w:b/>
                <w:bCs/>
                <w:sz w:val="22"/>
                <w:szCs w:val="22"/>
                <w:lang w:eastAsia="en-GB"/>
              </w:rPr>
            </w:pPr>
            <w:r w:rsidRPr="00FF03F3">
              <w:rPr>
                <w:rFonts w:ascii="Times New Roman" w:eastAsia="Times New Roman" w:hAnsi="Times New Roman" w:cs="Times New Roman"/>
                <w:b/>
                <w:bCs/>
                <w:sz w:val="22"/>
                <w:szCs w:val="22"/>
                <w:lang w:eastAsia="en-GB"/>
              </w:rPr>
              <w:t>Angazhimet e kryera</w:t>
            </w:r>
          </w:p>
        </w:tc>
        <w:tc>
          <w:tcPr>
            <w:tcW w:w="2276" w:type="dxa"/>
            <w:tcBorders>
              <w:top w:val="single" w:sz="8" w:space="0" w:color="auto"/>
              <w:left w:val="single" w:sz="4" w:space="0" w:color="auto"/>
              <w:bottom w:val="single" w:sz="4" w:space="0" w:color="auto"/>
              <w:right w:val="single" w:sz="4" w:space="0" w:color="auto"/>
            </w:tcBorders>
            <w:shd w:val="clear" w:color="000000" w:fill="D0CECE"/>
            <w:vAlign w:val="center"/>
            <w:hideMark/>
          </w:tcPr>
          <w:p w14:paraId="108FC624" w14:textId="77777777" w:rsidR="00FF03F3" w:rsidRPr="00FF03F3" w:rsidRDefault="00FF03F3" w:rsidP="00FF03F3">
            <w:pPr>
              <w:spacing w:after="0" w:line="240" w:lineRule="auto"/>
              <w:jc w:val="center"/>
              <w:rPr>
                <w:rFonts w:ascii="Times New Roman" w:eastAsia="Times New Roman" w:hAnsi="Times New Roman" w:cs="Times New Roman"/>
                <w:b/>
                <w:bCs/>
                <w:sz w:val="22"/>
                <w:szCs w:val="22"/>
                <w:lang w:eastAsia="en-GB"/>
              </w:rPr>
            </w:pPr>
            <w:r w:rsidRPr="00FF03F3">
              <w:rPr>
                <w:rFonts w:ascii="Times New Roman" w:eastAsia="Times New Roman" w:hAnsi="Times New Roman" w:cs="Times New Roman"/>
                <w:b/>
                <w:bCs/>
                <w:sz w:val="22"/>
                <w:szCs w:val="22"/>
                <w:lang w:eastAsia="en-GB"/>
              </w:rPr>
              <w:t xml:space="preserve">Shuma e faturuar </w:t>
            </w:r>
            <w:r w:rsidRPr="00FF03F3">
              <w:rPr>
                <w:rFonts w:ascii="Times New Roman" w:eastAsia="Times New Roman" w:hAnsi="Times New Roman" w:cs="Times New Roman"/>
                <w:b/>
                <w:bCs/>
                <w:sz w:val="22"/>
                <w:szCs w:val="22"/>
                <w:lang w:eastAsia="en-GB"/>
              </w:rPr>
              <w:br/>
              <w:t>(000) Lekë</w:t>
            </w:r>
          </w:p>
        </w:tc>
        <w:tc>
          <w:tcPr>
            <w:tcW w:w="1146" w:type="dxa"/>
            <w:tcBorders>
              <w:top w:val="single" w:sz="8" w:space="0" w:color="auto"/>
              <w:left w:val="nil"/>
              <w:bottom w:val="single" w:sz="4" w:space="0" w:color="auto"/>
              <w:right w:val="single" w:sz="4" w:space="0" w:color="auto"/>
            </w:tcBorders>
            <w:shd w:val="clear" w:color="000000" w:fill="D0CECE"/>
            <w:vAlign w:val="center"/>
            <w:hideMark/>
          </w:tcPr>
          <w:p w14:paraId="76B0FD42" w14:textId="77777777" w:rsidR="00FF03F3" w:rsidRPr="00FF03F3" w:rsidRDefault="00FF03F3" w:rsidP="00FF03F3">
            <w:pPr>
              <w:spacing w:after="0" w:line="240" w:lineRule="auto"/>
              <w:jc w:val="center"/>
              <w:rPr>
                <w:rFonts w:ascii="Times New Roman" w:eastAsia="Times New Roman" w:hAnsi="Times New Roman" w:cs="Times New Roman"/>
                <w:b/>
                <w:bCs/>
                <w:sz w:val="22"/>
                <w:szCs w:val="22"/>
                <w:lang w:eastAsia="en-GB"/>
              </w:rPr>
            </w:pPr>
            <w:r w:rsidRPr="00FF03F3">
              <w:rPr>
                <w:rFonts w:ascii="Times New Roman" w:eastAsia="Times New Roman" w:hAnsi="Times New Roman" w:cs="Times New Roman"/>
                <w:b/>
                <w:bCs/>
                <w:sz w:val="22"/>
                <w:szCs w:val="22"/>
                <w:lang w:eastAsia="en-GB"/>
              </w:rPr>
              <w:t xml:space="preserve">Përqindja mbi shumën e faturuar </w:t>
            </w:r>
          </w:p>
        </w:tc>
        <w:tc>
          <w:tcPr>
            <w:tcW w:w="1493" w:type="dxa"/>
            <w:tcBorders>
              <w:top w:val="single" w:sz="8" w:space="0" w:color="auto"/>
              <w:left w:val="nil"/>
              <w:bottom w:val="single" w:sz="4" w:space="0" w:color="auto"/>
              <w:right w:val="single" w:sz="8" w:space="0" w:color="auto"/>
            </w:tcBorders>
            <w:shd w:val="clear" w:color="000000" w:fill="D0CECE"/>
            <w:vAlign w:val="center"/>
            <w:hideMark/>
          </w:tcPr>
          <w:p w14:paraId="7EF0D74A" w14:textId="77777777" w:rsidR="00FF03F3" w:rsidRPr="00FF03F3" w:rsidRDefault="00FF03F3" w:rsidP="00FF03F3">
            <w:pPr>
              <w:spacing w:after="0" w:line="240" w:lineRule="auto"/>
              <w:jc w:val="center"/>
              <w:rPr>
                <w:rFonts w:ascii="Times New Roman" w:eastAsia="Times New Roman" w:hAnsi="Times New Roman" w:cs="Times New Roman"/>
                <w:b/>
                <w:bCs/>
                <w:sz w:val="22"/>
                <w:szCs w:val="22"/>
                <w:lang w:eastAsia="en-GB"/>
              </w:rPr>
            </w:pPr>
            <w:r w:rsidRPr="00FF03F3">
              <w:rPr>
                <w:rFonts w:ascii="Times New Roman" w:eastAsia="Times New Roman" w:hAnsi="Times New Roman" w:cs="Times New Roman"/>
                <w:b/>
                <w:bCs/>
                <w:sz w:val="22"/>
                <w:szCs w:val="22"/>
                <w:lang w:eastAsia="en-GB"/>
              </w:rPr>
              <w:t>Detyrimi për tu paguar (000) Lekë</w:t>
            </w:r>
          </w:p>
        </w:tc>
      </w:tr>
      <w:tr w:rsidR="00FF03F3" w:rsidRPr="00FF03F3" w14:paraId="65C34F95" w14:textId="77777777" w:rsidTr="00FF03F3">
        <w:trPr>
          <w:trHeight w:val="300"/>
        </w:trPr>
        <w:tc>
          <w:tcPr>
            <w:tcW w:w="913" w:type="dxa"/>
            <w:tcBorders>
              <w:top w:val="nil"/>
              <w:left w:val="single" w:sz="8" w:space="0" w:color="auto"/>
              <w:bottom w:val="single" w:sz="4" w:space="0" w:color="auto"/>
              <w:right w:val="single" w:sz="4" w:space="0" w:color="auto"/>
            </w:tcBorders>
            <w:shd w:val="clear" w:color="auto" w:fill="auto"/>
            <w:noWrap/>
            <w:vAlign w:val="bottom"/>
            <w:hideMark/>
          </w:tcPr>
          <w:p w14:paraId="6ADA330B" w14:textId="77777777" w:rsidR="00FF03F3" w:rsidRPr="00FF03F3" w:rsidRDefault="00FF03F3" w:rsidP="00FF03F3">
            <w:pPr>
              <w:spacing w:after="0" w:line="240" w:lineRule="auto"/>
              <w:jc w:val="center"/>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1</w:t>
            </w:r>
          </w:p>
        </w:tc>
        <w:tc>
          <w:tcPr>
            <w:tcW w:w="3593" w:type="dxa"/>
            <w:tcBorders>
              <w:top w:val="nil"/>
              <w:left w:val="nil"/>
              <w:bottom w:val="single" w:sz="4" w:space="0" w:color="auto"/>
              <w:right w:val="nil"/>
            </w:tcBorders>
            <w:shd w:val="clear" w:color="auto" w:fill="auto"/>
            <w:noWrap/>
            <w:vAlign w:val="bottom"/>
            <w:hideMark/>
          </w:tcPr>
          <w:p w14:paraId="4FE52C99"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Angazhime të auditimit ligjor të NIP</w:t>
            </w:r>
          </w:p>
        </w:tc>
        <w:tc>
          <w:tcPr>
            <w:tcW w:w="2276" w:type="dxa"/>
            <w:tcBorders>
              <w:top w:val="nil"/>
              <w:left w:val="single" w:sz="4" w:space="0" w:color="auto"/>
              <w:bottom w:val="single" w:sz="4" w:space="0" w:color="auto"/>
              <w:right w:val="single" w:sz="4" w:space="0" w:color="auto"/>
            </w:tcBorders>
            <w:shd w:val="clear" w:color="auto" w:fill="auto"/>
            <w:noWrap/>
            <w:vAlign w:val="bottom"/>
            <w:hideMark/>
          </w:tcPr>
          <w:p w14:paraId="25ECD050" w14:textId="77777777" w:rsidR="00FF03F3" w:rsidRPr="00FF03F3" w:rsidRDefault="00FF03F3" w:rsidP="00FF03F3">
            <w:pPr>
              <w:spacing w:after="0" w:line="240" w:lineRule="auto"/>
              <w:jc w:val="right"/>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1,870,000</w:t>
            </w:r>
          </w:p>
        </w:tc>
        <w:tc>
          <w:tcPr>
            <w:tcW w:w="1146" w:type="dxa"/>
            <w:tcBorders>
              <w:top w:val="nil"/>
              <w:left w:val="nil"/>
              <w:bottom w:val="single" w:sz="4" w:space="0" w:color="auto"/>
              <w:right w:val="single" w:sz="4" w:space="0" w:color="auto"/>
            </w:tcBorders>
            <w:shd w:val="clear" w:color="auto" w:fill="auto"/>
            <w:noWrap/>
            <w:vAlign w:val="bottom"/>
            <w:hideMark/>
          </w:tcPr>
          <w:p w14:paraId="090041AA" w14:textId="77777777" w:rsidR="00FF03F3" w:rsidRPr="00FF03F3" w:rsidRDefault="00FF03F3" w:rsidP="00FF03F3">
            <w:pPr>
              <w:spacing w:after="0" w:line="240" w:lineRule="auto"/>
              <w:jc w:val="right"/>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3%</w:t>
            </w:r>
          </w:p>
        </w:tc>
        <w:tc>
          <w:tcPr>
            <w:tcW w:w="1493" w:type="dxa"/>
            <w:tcBorders>
              <w:top w:val="nil"/>
              <w:left w:val="nil"/>
              <w:bottom w:val="single" w:sz="4" w:space="0" w:color="auto"/>
              <w:right w:val="single" w:sz="8" w:space="0" w:color="auto"/>
            </w:tcBorders>
            <w:shd w:val="clear" w:color="auto" w:fill="auto"/>
            <w:noWrap/>
            <w:vAlign w:val="bottom"/>
            <w:hideMark/>
          </w:tcPr>
          <w:p w14:paraId="69E3DDDD" w14:textId="77777777" w:rsidR="00FF03F3" w:rsidRPr="00FF03F3" w:rsidRDefault="00FF03F3" w:rsidP="00FF03F3">
            <w:pPr>
              <w:spacing w:after="0" w:line="240" w:lineRule="auto"/>
              <w:jc w:val="right"/>
              <w:rPr>
                <w:rFonts w:ascii="Times New Roman" w:eastAsia="Times New Roman" w:hAnsi="Times New Roman" w:cs="Times New Roman"/>
                <w:b/>
                <w:sz w:val="22"/>
                <w:szCs w:val="22"/>
                <w:lang w:eastAsia="en-GB"/>
              </w:rPr>
            </w:pPr>
            <w:r w:rsidRPr="00FF03F3">
              <w:rPr>
                <w:rFonts w:ascii="Times New Roman" w:eastAsia="Times New Roman" w:hAnsi="Times New Roman" w:cs="Times New Roman"/>
                <w:b/>
                <w:sz w:val="22"/>
                <w:szCs w:val="22"/>
                <w:lang w:eastAsia="en-GB"/>
              </w:rPr>
              <w:t>56,100</w:t>
            </w:r>
          </w:p>
        </w:tc>
      </w:tr>
      <w:tr w:rsidR="00FF03F3" w:rsidRPr="00FF03F3" w14:paraId="61134241" w14:textId="77777777" w:rsidTr="00FF03F3">
        <w:trPr>
          <w:trHeight w:val="300"/>
        </w:trPr>
        <w:tc>
          <w:tcPr>
            <w:tcW w:w="913" w:type="dxa"/>
            <w:tcBorders>
              <w:top w:val="nil"/>
              <w:left w:val="single" w:sz="8" w:space="0" w:color="auto"/>
              <w:bottom w:val="single" w:sz="4" w:space="0" w:color="auto"/>
              <w:right w:val="single" w:sz="4" w:space="0" w:color="auto"/>
            </w:tcBorders>
            <w:shd w:val="clear" w:color="auto" w:fill="auto"/>
            <w:noWrap/>
            <w:vAlign w:val="bottom"/>
            <w:hideMark/>
          </w:tcPr>
          <w:p w14:paraId="10D10157" w14:textId="77777777" w:rsidR="00FF03F3" w:rsidRPr="00FF03F3" w:rsidRDefault="00FF03F3" w:rsidP="00FF03F3">
            <w:pPr>
              <w:spacing w:after="0" w:line="240" w:lineRule="auto"/>
              <w:jc w:val="center"/>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2</w:t>
            </w:r>
          </w:p>
        </w:tc>
        <w:tc>
          <w:tcPr>
            <w:tcW w:w="3593" w:type="dxa"/>
            <w:tcBorders>
              <w:top w:val="nil"/>
              <w:left w:val="nil"/>
              <w:bottom w:val="single" w:sz="4" w:space="0" w:color="auto"/>
              <w:right w:val="nil"/>
            </w:tcBorders>
            <w:shd w:val="clear" w:color="auto" w:fill="auto"/>
            <w:noWrap/>
            <w:vAlign w:val="bottom"/>
            <w:hideMark/>
          </w:tcPr>
          <w:p w14:paraId="3D2D23E6"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Angazhime të auditimit ligjor të Jo-NIP</w:t>
            </w:r>
          </w:p>
        </w:tc>
        <w:tc>
          <w:tcPr>
            <w:tcW w:w="2276" w:type="dxa"/>
            <w:tcBorders>
              <w:top w:val="nil"/>
              <w:left w:val="single" w:sz="4" w:space="0" w:color="auto"/>
              <w:bottom w:val="single" w:sz="4" w:space="0" w:color="auto"/>
              <w:right w:val="single" w:sz="4" w:space="0" w:color="auto"/>
            </w:tcBorders>
            <w:shd w:val="clear" w:color="auto" w:fill="auto"/>
            <w:noWrap/>
            <w:vAlign w:val="bottom"/>
            <w:hideMark/>
          </w:tcPr>
          <w:p w14:paraId="07C6F85D" w14:textId="77777777" w:rsidR="00FF03F3" w:rsidRPr="00FF03F3" w:rsidRDefault="00FF03F3" w:rsidP="00FF03F3">
            <w:pPr>
              <w:spacing w:after="0" w:line="240" w:lineRule="auto"/>
              <w:jc w:val="right"/>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5,085,000</w:t>
            </w:r>
          </w:p>
        </w:tc>
        <w:tc>
          <w:tcPr>
            <w:tcW w:w="1146" w:type="dxa"/>
            <w:tcBorders>
              <w:top w:val="nil"/>
              <w:left w:val="nil"/>
              <w:bottom w:val="single" w:sz="4" w:space="0" w:color="auto"/>
              <w:right w:val="single" w:sz="4" w:space="0" w:color="auto"/>
            </w:tcBorders>
            <w:shd w:val="clear" w:color="auto" w:fill="auto"/>
            <w:noWrap/>
            <w:vAlign w:val="bottom"/>
            <w:hideMark/>
          </w:tcPr>
          <w:p w14:paraId="7732B809"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1493" w:type="dxa"/>
            <w:tcBorders>
              <w:top w:val="nil"/>
              <w:left w:val="nil"/>
              <w:bottom w:val="single" w:sz="4" w:space="0" w:color="auto"/>
              <w:right w:val="single" w:sz="8" w:space="0" w:color="auto"/>
            </w:tcBorders>
            <w:shd w:val="clear" w:color="auto" w:fill="auto"/>
            <w:noWrap/>
            <w:vAlign w:val="bottom"/>
            <w:hideMark/>
          </w:tcPr>
          <w:p w14:paraId="6FCB3092" w14:textId="77777777" w:rsidR="00FF03F3" w:rsidRPr="00FF03F3" w:rsidRDefault="00FF03F3" w:rsidP="00FF03F3">
            <w:pPr>
              <w:spacing w:after="0" w:line="240" w:lineRule="auto"/>
              <w:rPr>
                <w:rFonts w:ascii="Times New Roman" w:eastAsia="Times New Roman" w:hAnsi="Times New Roman" w:cs="Times New Roman"/>
                <w:b/>
                <w:sz w:val="22"/>
                <w:szCs w:val="22"/>
                <w:lang w:eastAsia="en-GB"/>
              </w:rPr>
            </w:pPr>
            <w:r w:rsidRPr="00FF03F3">
              <w:rPr>
                <w:rFonts w:ascii="Times New Roman" w:eastAsia="Times New Roman" w:hAnsi="Times New Roman" w:cs="Times New Roman"/>
                <w:b/>
                <w:sz w:val="22"/>
                <w:szCs w:val="22"/>
                <w:lang w:eastAsia="en-GB"/>
              </w:rPr>
              <w:t> </w:t>
            </w:r>
          </w:p>
        </w:tc>
      </w:tr>
      <w:tr w:rsidR="00FF03F3" w:rsidRPr="00FF03F3" w14:paraId="0464E536" w14:textId="77777777" w:rsidTr="00FF03F3">
        <w:trPr>
          <w:trHeight w:val="300"/>
        </w:trPr>
        <w:tc>
          <w:tcPr>
            <w:tcW w:w="913" w:type="dxa"/>
            <w:tcBorders>
              <w:top w:val="nil"/>
              <w:left w:val="single" w:sz="8" w:space="0" w:color="auto"/>
              <w:bottom w:val="single" w:sz="4" w:space="0" w:color="auto"/>
              <w:right w:val="single" w:sz="4" w:space="0" w:color="auto"/>
            </w:tcBorders>
            <w:shd w:val="clear" w:color="auto" w:fill="auto"/>
            <w:noWrap/>
            <w:vAlign w:val="bottom"/>
            <w:hideMark/>
          </w:tcPr>
          <w:p w14:paraId="3AE1A323" w14:textId="77777777" w:rsidR="00FF03F3" w:rsidRPr="00FF03F3" w:rsidRDefault="00FF03F3" w:rsidP="00FF03F3">
            <w:pPr>
              <w:spacing w:after="0" w:line="240" w:lineRule="auto"/>
              <w:jc w:val="center"/>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3</w:t>
            </w:r>
          </w:p>
        </w:tc>
        <w:tc>
          <w:tcPr>
            <w:tcW w:w="3593" w:type="dxa"/>
            <w:tcBorders>
              <w:top w:val="nil"/>
              <w:left w:val="nil"/>
              <w:bottom w:val="single" w:sz="4" w:space="0" w:color="auto"/>
              <w:right w:val="nil"/>
            </w:tcBorders>
            <w:shd w:val="clear" w:color="auto" w:fill="auto"/>
            <w:noWrap/>
            <w:vAlign w:val="bottom"/>
            <w:hideMark/>
          </w:tcPr>
          <w:p w14:paraId="7D3C424A"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xml:space="preserve">Angazhime të tjera </w:t>
            </w:r>
          </w:p>
        </w:tc>
        <w:tc>
          <w:tcPr>
            <w:tcW w:w="2276" w:type="dxa"/>
            <w:tcBorders>
              <w:top w:val="nil"/>
              <w:left w:val="single" w:sz="4" w:space="0" w:color="auto"/>
              <w:bottom w:val="single" w:sz="4" w:space="0" w:color="auto"/>
              <w:right w:val="single" w:sz="4" w:space="0" w:color="auto"/>
            </w:tcBorders>
            <w:shd w:val="clear" w:color="auto" w:fill="auto"/>
            <w:noWrap/>
            <w:vAlign w:val="bottom"/>
            <w:hideMark/>
          </w:tcPr>
          <w:p w14:paraId="0BC80327" w14:textId="77777777" w:rsidR="00FF03F3" w:rsidRPr="00FF03F3" w:rsidRDefault="00FF03F3" w:rsidP="00FF03F3">
            <w:pPr>
              <w:spacing w:after="0" w:line="240" w:lineRule="auto"/>
              <w:jc w:val="right"/>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780,000</w:t>
            </w:r>
          </w:p>
        </w:tc>
        <w:tc>
          <w:tcPr>
            <w:tcW w:w="1146" w:type="dxa"/>
            <w:tcBorders>
              <w:top w:val="nil"/>
              <w:left w:val="nil"/>
              <w:bottom w:val="single" w:sz="4" w:space="0" w:color="auto"/>
              <w:right w:val="single" w:sz="4" w:space="0" w:color="auto"/>
            </w:tcBorders>
            <w:shd w:val="clear" w:color="auto" w:fill="auto"/>
            <w:noWrap/>
            <w:vAlign w:val="bottom"/>
            <w:hideMark/>
          </w:tcPr>
          <w:p w14:paraId="132DA2CC"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1493" w:type="dxa"/>
            <w:tcBorders>
              <w:top w:val="nil"/>
              <w:left w:val="nil"/>
              <w:bottom w:val="single" w:sz="4" w:space="0" w:color="auto"/>
              <w:right w:val="single" w:sz="8" w:space="0" w:color="auto"/>
            </w:tcBorders>
            <w:shd w:val="clear" w:color="auto" w:fill="auto"/>
            <w:noWrap/>
            <w:vAlign w:val="bottom"/>
            <w:hideMark/>
          </w:tcPr>
          <w:p w14:paraId="58CB255A" w14:textId="77777777" w:rsidR="00FF03F3" w:rsidRPr="00FF03F3" w:rsidRDefault="00FF03F3" w:rsidP="00FF03F3">
            <w:pPr>
              <w:spacing w:after="0" w:line="240" w:lineRule="auto"/>
              <w:rPr>
                <w:rFonts w:ascii="Times New Roman" w:eastAsia="Times New Roman" w:hAnsi="Times New Roman" w:cs="Times New Roman"/>
                <w:b/>
                <w:sz w:val="22"/>
                <w:szCs w:val="22"/>
                <w:lang w:eastAsia="en-GB"/>
              </w:rPr>
            </w:pPr>
            <w:r w:rsidRPr="00FF03F3">
              <w:rPr>
                <w:rFonts w:ascii="Times New Roman" w:eastAsia="Times New Roman" w:hAnsi="Times New Roman" w:cs="Times New Roman"/>
                <w:b/>
                <w:sz w:val="22"/>
                <w:szCs w:val="22"/>
                <w:lang w:eastAsia="en-GB"/>
              </w:rPr>
              <w:t> </w:t>
            </w:r>
          </w:p>
        </w:tc>
      </w:tr>
      <w:tr w:rsidR="00FF03F3" w:rsidRPr="00FF03F3" w14:paraId="361011CA" w14:textId="77777777" w:rsidTr="00FF03F3">
        <w:trPr>
          <w:trHeight w:val="300"/>
        </w:trPr>
        <w:tc>
          <w:tcPr>
            <w:tcW w:w="913" w:type="dxa"/>
            <w:tcBorders>
              <w:top w:val="nil"/>
              <w:left w:val="single" w:sz="8" w:space="0" w:color="auto"/>
              <w:bottom w:val="single" w:sz="4" w:space="0" w:color="auto"/>
              <w:right w:val="single" w:sz="4" w:space="0" w:color="auto"/>
            </w:tcBorders>
            <w:shd w:val="clear" w:color="auto" w:fill="auto"/>
            <w:noWrap/>
            <w:vAlign w:val="bottom"/>
            <w:hideMark/>
          </w:tcPr>
          <w:p w14:paraId="2DB9F13B" w14:textId="77777777" w:rsidR="00FF03F3" w:rsidRPr="00FF03F3" w:rsidRDefault="00FF03F3" w:rsidP="00FF03F3">
            <w:pPr>
              <w:spacing w:after="0" w:line="240" w:lineRule="auto"/>
              <w:jc w:val="center"/>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3593" w:type="dxa"/>
            <w:tcBorders>
              <w:top w:val="nil"/>
              <w:left w:val="nil"/>
              <w:bottom w:val="single" w:sz="4" w:space="0" w:color="auto"/>
              <w:right w:val="nil"/>
            </w:tcBorders>
            <w:shd w:val="clear" w:color="auto" w:fill="auto"/>
            <w:noWrap/>
            <w:vAlign w:val="bottom"/>
            <w:hideMark/>
          </w:tcPr>
          <w:p w14:paraId="51682924" w14:textId="77777777" w:rsidR="00FF03F3" w:rsidRPr="00FF03F3" w:rsidRDefault="00FF03F3" w:rsidP="00FF03F3">
            <w:pPr>
              <w:spacing w:after="0" w:line="240" w:lineRule="auto"/>
              <w:rPr>
                <w:rFonts w:ascii="Times New Roman" w:eastAsia="Times New Roman" w:hAnsi="Times New Roman" w:cs="Times New Roman"/>
                <w:b/>
                <w:bCs/>
                <w:sz w:val="22"/>
                <w:szCs w:val="22"/>
                <w:lang w:eastAsia="en-GB"/>
              </w:rPr>
            </w:pPr>
            <w:r w:rsidRPr="00FF03F3">
              <w:rPr>
                <w:rFonts w:ascii="Times New Roman" w:eastAsia="Times New Roman" w:hAnsi="Times New Roman" w:cs="Times New Roman"/>
                <w:b/>
                <w:bCs/>
                <w:sz w:val="22"/>
                <w:szCs w:val="22"/>
                <w:lang w:eastAsia="en-GB"/>
              </w:rPr>
              <w:t>Totali</w:t>
            </w:r>
          </w:p>
        </w:tc>
        <w:tc>
          <w:tcPr>
            <w:tcW w:w="2276" w:type="dxa"/>
            <w:tcBorders>
              <w:top w:val="nil"/>
              <w:left w:val="single" w:sz="4" w:space="0" w:color="auto"/>
              <w:bottom w:val="single" w:sz="4" w:space="0" w:color="auto"/>
              <w:right w:val="single" w:sz="4" w:space="0" w:color="auto"/>
            </w:tcBorders>
            <w:shd w:val="clear" w:color="auto" w:fill="auto"/>
            <w:noWrap/>
            <w:vAlign w:val="bottom"/>
            <w:hideMark/>
          </w:tcPr>
          <w:p w14:paraId="23FF3993" w14:textId="77777777" w:rsidR="00FF03F3" w:rsidRPr="00FF03F3" w:rsidRDefault="00FF03F3" w:rsidP="00FF03F3">
            <w:pPr>
              <w:spacing w:after="0" w:line="240" w:lineRule="auto"/>
              <w:jc w:val="right"/>
              <w:rPr>
                <w:rFonts w:ascii="Times New Roman" w:eastAsia="Times New Roman" w:hAnsi="Times New Roman" w:cs="Times New Roman"/>
                <w:b/>
                <w:bCs/>
                <w:sz w:val="22"/>
                <w:szCs w:val="22"/>
                <w:lang w:eastAsia="en-GB"/>
              </w:rPr>
            </w:pPr>
            <w:r w:rsidRPr="00FF03F3">
              <w:rPr>
                <w:rFonts w:ascii="Times New Roman" w:eastAsia="Times New Roman" w:hAnsi="Times New Roman" w:cs="Times New Roman"/>
                <w:b/>
                <w:bCs/>
                <w:sz w:val="22"/>
                <w:szCs w:val="22"/>
                <w:lang w:eastAsia="en-GB"/>
              </w:rPr>
              <w:t>7,735,000</w:t>
            </w:r>
          </w:p>
        </w:tc>
        <w:tc>
          <w:tcPr>
            <w:tcW w:w="1146" w:type="dxa"/>
            <w:tcBorders>
              <w:top w:val="nil"/>
              <w:left w:val="nil"/>
              <w:bottom w:val="single" w:sz="4" w:space="0" w:color="auto"/>
              <w:right w:val="single" w:sz="4" w:space="0" w:color="auto"/>
            </w:tcBorders>
            <w:shd w:val="clear" w:color="auto" w:fill="auto"/>
            <w:noWrap/>
            <w:vAlign w:val="bottom"/>
            <w:hideMark/>
          </w:tcPr>
          <w:p w14:paraId="11507AAC" w14:textId="77777777" w:rsidR="00FF03F3" w:rsidRPr="00FF03F3" w:rsidRDefault="00FF03F3" w:rsidP="00FF03F3">
            <w:pPr>
              <w:spacing w:after="0" w:line="240" w:lineRule="auto"/>
              <w:jc w:val="right"/>
              <w:rPr>
                <w:rFonts w:ascii="Times New Roman" w:eastAsia="Times New Roman" w:hAnsi="Times New Roman" w:cs="Times New Roman"/>
                <w:b/>
                <w:bCs/>
                <w:sz w:val="22"/>
                <w:szCs w:val="22"/>
                <w:lang w:eastAsia="en-GB"/>
              </w:rPr>
            </w:pPr>
            <w:r w:rsidRPr="00FF03F3">
              <w:rPr>
                <w:rFonts w:ascii="Times New Roman" w:eastAsia="Times New Roman" w:hAnsi="Times New Roman" w:cs="Times New Roman"/>
                <w:b/>
                <w:bCs/>
                <w:sz w:val="22"/>
                <w:szCs w:val="22"/>
                <w:lang w:eastAsia="en-GB"/>
              </w:rPr>
              <w:t>              0.5%</w:t>
            </w:r>
          </w:p>
        </w:tc>
        <w:tc>
          <w:tcPr>
            <w:tcW w:w="1493" w:type="dxa"/>
            <w:tcBorders>
              <w:top w:val="nil"/>
              <w:left w:val="nil"/>
              <w:bottom w:val="single" w:sz="4" w:space="0" w:color="auto"/>
              <w:right w:val="single" w:sz="8" w:space="0" w:color="auto"/>
            </w:tcBorders>
            <w:shd w:val="clear" w:color="auto" w:fill="auto"/>
            <w:noWrap/>
            <w:vAlign w:val="bottom"/>
            <w:hideMark/>
          </w:tcPr>
          <w:p w14:paraId="577EC9C9" w14:textId="77777777" w:rsidR="00FF03F3" w:rsidRPr="00FF03F3" w:rsidRDefault="00FF03F3" w:rsidP="00FF03F3">
            <w:pPr>
              <w:spacing w:after="0" w:line="240" w:lineRule="auto"/>
              <w:jc w:val="right"/>
              <w:rPr>
                <w:rFonts w:ascii="Times New Roman" w:eastAsia="Times New Roman" w:hAnsi="Times New Roman" w:cs="Times New Roman"/>
                <w:b/>
                <w:sz w:val="22"/>
                <w:szCs w:val="22"/>
                <w:lang w:eastAsia="en-GB"/>
              </w:rPr>
            </w:pPr>
            <w:r w:rsidRPr="00FF03F3">
              <w:rPr>
                <w:rFonts w:ascii="Times New Roman" w:eastAsia="Times New Roman" w:hAnsi="Times New Roman" w:cs="Times New Roman"/>
                <w:b/>
                <w:sz w:val="22"/>
                <w:szCs w:val="22"/>
                <w:lang w:eastAsia="en-GB"/>
              </w:rPr>
              <w:t>38,670</w:t>
            </w:r>
          </w:p>
        </w:tc>
      </w:tr>
      <w:tr w:rsidR="00FF03F3" w:rsidRPr="00FF03F3" w14:paraId="08813BD2" w14:textId="77777777" w:rsidTr="00FF03F3">
        <w:trPr>
          <w:trHeight w:val="300"/>
        </w:trPr>
        <w:tc>
          <w:tcPr>
            <w:tcW w:w="913" w:type="dxa"/>
            <w:tcBorders>
              <w:top w:val="nil"/>
              <w:left w:val="single" w:sz="8" w:space="0" w:color="auto"/>
              <w:bottom w:val="single" w:sz="4" w:space="0" w:color="auto"/>
              <w:right w:val="single" w:sz="4" w:space="0" w:color="auto"/>
            </w:tcBorders>
            <w:shd w:val="clear" w:color="auto" w:fill="auto"/>
            <w:noWrap/>
            <w:vAlign w:val="bottom"/>
            <w:hideMark/>
          </w:tcPr>
          <w:p w14:paraId="21875032" w14:textId="77777777" w:rsidR="00FF03F3" w:rsidRPr="00FF03F3" w:rsidRDefault="00FF03F3" w:rsidP="00FF03F3">
            <w:pPr>
              <w:spacing w:after="0" w:line="240" w:lineRule="auto"/>
              <w:jc w:val="center"/>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3593" w:type="dxa"/>
            <w:tcBorders>
              <w:top w:val="nil"/>
              <w:left w:val="nil"/>
              <w:bottom w:val="single" w:sz="4" w:space="0" w:color="auto"/>
              <w:right w:val="single" w:sz="4" w:space="0" w:color="auto"/>
            </w:tcBorders>
            <w:shd w:val="clear" w:color="auto" w:fill="auto"/>
            <w:noWrap/>
            <w:vAlign w:val="bottom"/>
            <w:hideMark/>
          </w:tcPr>
          <w:p w14:paraId="5F1C5186"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proofErr w:type="gramStart"/>
            <w:r w:rsidRPr="00FF03F3">
              <w:rPr>
                <w:rFonts w:ascii="Times New Roman" w:eastAsia="Times New Roman" w:hAnsi="Times New Roman" w:cs="Times New Roman"/>
                <w:sz w:val="22"/>
                <w:szCs w:val="22"/>
                <w:lang w:eastAsia="en-GB"/>
              </w:rPr>
              <w:t>Kuota  Fikse</w:t>
            </w:r>
            <w:proofErr w:type="gramEnd"/>
          </w:p>
        </w:tc>
        <w:tc>
          <w:tcPr>
            <w:tcW w:w="2276" w:type="dxa"/>
            <w:tcBorders>
              <w:top w:val="nil"/>
              <w:left w:val="nil"/>
              <w:bottom w:val="single" w:sz="4" w:space="0" w:color="auto"/>
              <w:right w:val="single" w:sz="4" w:space="0" w:color="auto"/>
            </w:tcBorders>
            <w:shd w:val="clear" w:color="auto" w:fill="auto"/>
            <w:noWrap/>
            <w:vAlign w:val="bottom"/>
            <w:hideMark/>
          </w:tcPr>
          <w:p w14:paraId="5C7066D5"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1146" w:type="dxa"/>
            <w:tcBorders>
              <w:top w:val="nil"/>
              <w:left w:val="nil"/>
              <w:bottom w:val="single" w:sz="4" w:space="0" w:color="auto"/>
              <w:right w:val="single" w:sz="4" w:space="0" w:color="auto"/>
            </w:tcBorders>
            <w:shd w:val="clear" w:color="auto" w:fill="auto"/>
            <w:noWrap/>
            <w:vAlign w:val="bottom"/>
            <w:hideMark/>
          </w:tcPr>
          <w:p w14:paraId="5F25DB75"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1493" w:type="dxa"/>
            <w:tcBorders>
              <w:top w:val="nil"/>
              <w:left w:val="nil"/>
              <w:bottom w:val="single" w:sz="4" w:space="0" w:color="auto"/>
              <w:right w:val="single" w:sz="8" w:space="0" w:color="auto"/>
            </w:tcBorders>
            <w:shd w:val="clear" w:color="auto" w:fill="auto"/>
            <w:noWrap/>
            <w:vAlign w:val="bottom"/>
            <w:hideMark/>
          </w:tcPr>
          <w:p w14:paraId="4A610ECA" w14:textId="77777777" w:rsidR="00FF03F3" w:rsidRPr="00FF03F3" w:rsidRDefault="00FF03F3" w:rsidP="00FF03F3">
            <w:pPr>
              <w:spacing w:after="0" w:line="240" w:lineRule="auto"/>
              <w:jc w:val="right"/>
              <w:rPr>
                <w:rFonts w:ascii="Times New Roman" w:eastAsia="Times New Roman" w:hAnsi="Times New Roman" w:cs="Times New Roman"/>
                <w:b/>
                <w:sz w:val="22"/>
                <w:szCs w:val="22"/>
                <w:lang w:eastAsia="en-GB"/>
              </w:rPr>
            </w:pPr>
            <w:r w:rsidRPr="00FF03F3">
              <w:rPr>
                <w:rFonts w:ascii="Times New Roman" w:eastAsia="Times New Roman" w:hAnsi="Times New Roman" w:cs="Times New Roman"/>
                <w:b/>
                <w:sz w:val="22"/>
                <w:szCs w:val="22"/>
                <w:lang w:eastAsia="en-GB"/>
              </w:rPr>
              <w:t>60,000</w:t>
            </w:r>
          </w:p>
        </w:tc>
      </w:tr>
      <w:tr w:rsidR="00FF03F3" w:rsidRPr="00FF03F3" w14:paraId="5D6E988D" w14:textId="77777777" w:rsidTr="00FF03F3">
        <w:trPr>
          <w:trHeight w:val="300"/>
        </w:trPr>
        <w:tc>
          <w:tcPr>
            <w:tcW w:w="913" w:type="dxa"/>
            <w:tcBorders>
              <w:top w:val="nil"/>
              <w:left w:val="single" w:sz="8" w:space="0" w:color="auto"/>
              <w:bottom w:val="single" w:sz="4" w:space="0" w:color="auto"/>
              <w:right w:val="single" w:sz="4" w:space="0" w:color="auto"/>
            </w:tcBorders>
            <w:shd w:val="clear" w:color="auto" w:fill="auto"/>
            <w:noWrap/>
            <w:vAlign w:val="bottom"/>
            <w:hideMark/>
          </w:tcPr>
          <w:p w14:paraId="60E091FF" w14:textId="77777777" w:rsidR="00FF03F3" w:rsidRPr="00FF03F3" w:rsidRDefault="00FF03F3" w:rsidP="00FF03F3">
            <w:pPr>
              <w:spacing w:after="0" w:line="240" w:lineRule="auto"/>
              <w:jc w:val="center"/>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4</w:t>
            </w:r>
          </w:p>
        </w:tc>
        <w:tc>
          <w:tcPr>
            <w:tcW w:w="3593" w:type="dxa"/>
            <w:tcBorders>
              <w:top w:val="nil"/>
              <w:left w:val="nil"/>
              <w:bottom w:val="single" w:sz="4" w:space="0" w:color="auto"/>
              <w:right w:val="single" w:sz="4" w:space="0" w:color="auto"/>
            </w:tcBorders>
            <w:shd w:val="clear" w:color="auto" w:fill="auto"/>
            <w:noWrap/>
            <w:vAlign w:val="bottom"/>
            <w:hideMark/>
          </w:tcPr>
          <w:p w14:paraId="224DD202"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Teprica +/- nga viti i kaluar</w:t>
            </w:r>
          </w:p>
        </w:tc>
        <w:tc>
          <w:tcPr>
            <w:tcW w:w="2276" w:type="dxa"/>
            <w:tcBorders>
              <w:top w:val="nil"/>
              <w:left w:val="nil"/>
              <w:bottom w:val="single" w:sz="4" w:space="0" w:color="auto"/>
              <w:right w:val="single" w:sz="4" w:space="0" w:color="auto"/>
            </w:tcBorders>
            <w:shd w:val="clear" w:color="auto" w:fill="auto"/>
            <w:noWrap/>
            <w:vAlign w:val="bottom"/>
            <w:hideMark/>
          </w:tcPr>
          <w:p w14:paraId="1E7E5F8F"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1146" w:type="dxa"/>
            <w:tcBorders>
              <w:top w:val="nil"/>
              <w:left w:val="nil"/>
              <w:bottom w:val="single" w:sz="4" w:space="0" w:color="auto"/>
              <w:right w:val="single" w:sz="4" w:space="0" w:color="auto"/>
            </w:tcBorders>
            <w:shd w:val="clear" w:color="auto" w:fill="auto"/>
            <w:noWrap/>
            <w:vAlign w:val="bottom"/>
            <w:hideMark/>
          </w:tcPr>
          <w:p w14:paraId="7124B9B4"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1493" w:type="dxa"/>
            <w:tcBorders>
              <w:top w:val="nil"/>
              <w:left w:val="nil"/>
              <w:bottom w:val="single" w:sz="4" w:space="0" w:color="auto"/>
              <w:right w:val="single" w:sz="8" w:space="0" w:color="auto"/>
            </w:tcBorders>
            <w:shd w:val="clear" w:color="000000" w:fill="F2F2F2"/>
            <w:noWrap/>
            <w:vAlign w:val="bottom"/>
            <w:hideMark/>
          </w:tcPr>
          <w:p w14:paraId="28F5168B" w14:textId="77777777" w:rsidR="00FF03F3" w:rsidRPr="00FF03F3" w:rsidRDefault="00FF03F3" w:rsidP="00FF03F3">
            <w:pPr>
              <w:spacing w:after="0" w:line="240" w:lineRule="auto"/>
              <w:jc w:val="right"/>
              <w:rPr>
                <w:rFonts w:ascii="Times New Roman" w:eastAsia="Times New Roman" w:hAnsi="Times New Roman" w:cs="Times New Roman"/>
                <w:b/>
                <w:sz w:val="22"/>
                <w:szCs w:val="22"/>
                <w:lang w:eastAsia="en-GB"/>
              </w:rPr>
            </w:pPr>
            <w:r w:rsidRPr="00FF03F3">
              <w:rPr>
                <w:rFonts w:ascii="Times New Roman" w:eastAsia="Times New Roman" w:hAnsi="Times New Roman" w:cs="Times New Roman"/>
                <w:b/>
                <w:sz w:val="22"/>
                <w:szCs w:val="22"/>
                <w:lang w:eastAsia="en-GB"/>
              </w:rPr>
              <w:t>0</w:t>
            </w:r>
          </w:p>
        </w:tc>
      </w:tr>
      <w:tr w:rsidR="00FF03F3" w:rsidRPr="00FF03F3" w14:paraId="4C824DF6" w14:textId="77777777" w:rsidTr="00FF03F3">
        <w:trPr>
          <w:trHeight w:val="300"/>
        </w:trPr>
        <w:tc>
          <w:tcPr>
            <w:tcW w:w="913" w:type="dxa"/>
            <w:tcBorders>
              <w:top w:val="nil"/>
              <w:left w:val="single" w:sz="8" w:space="0" w:color="auto"/>
              <w:bottom w:val="single" w:sz="4" w:space="0" w:color="auto"/>
              <w:right w:val="single" w:sz="4" w:space="0" w:color="auto"/>
            </w:tcBorders>
            <w:shd w:val="clear" w:color="auto" w:fill="auto"/>
            <w:noWrap/>
            <w:vAlign w:val="bottom"/>
            <w:hideMark/>
          </w:tcPr>
          <w:p w14:paraId="76DF530E" w14:textId="77777777" w:rsidR="00FF03F3" w:rsidRPr="00FF03F3" w:rsidRDefault="00FF03F3" w:rsidP="00FF03F3">
            <w:pPr>
              <w:spacing w:after="0" w:line="240" w:lineRule="auto"/>
              <w:jc w:val="center"/>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5</w:t>
            </w:r>
          </w:p>
        </w:tc>
        <w:tc>
          <w:tcPr>
            <w:tcW w:w="3593" w:type="dxa"/>
            <w:tcBorders>
              <w:top w:val="nil"/>
              <w:left w:val="nil"/>
              <w:bottom w:val="single" w:sz="4" w:space="0" w:color="auto"/>
              <w:right w:val="single" w:sz="4" w:space="0" w:color="auto"/>
            </w:tcBorders>
            <w:shd w:val="clear" w:color="auto" w:fill="auto"/>
            <w:noWrap/>
            <w:vAlign w:val="bottom"/>
            <w:hideMark/>
          </w:tcPr>
          <w:p w14:paraId="70822742"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Paguar në vitin ____2021__</w:t>
            </w:r>
          </w:p>
        </w:tc>
        <w:tc>
          <w:tcPr>
            <w:tcW w:w="2276" w:type="dxa"/>
            <w:tcBorders>
              <w:top w:val="nil"/>
              <w:left w:val="nil"/>
              <w:bottom w:val="single" w:sz="4" w:space="0" w:color="auto"/>
              <w:right w:val="single" w:sz="4" w:space="0" w:color="auto"/>
            </w:tcBorders>
            <w:shd w:val="clear" w:color="auto" w:fill="auto"/>
            <w:noWrap/>
            <w:vAlign w:val="bottom"/>
            <w:hideMark/>
          </w:tcPr>
          <w:p w14:paraId="4C2913D3"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1146" w:type="dxa"/>
            <w:tcBorders>
              <w:top w:val="nil"/>
              <w:left w:val="nil"/>
              <w:bottom w:val="single" w:sz="4" w:space="0" w:color="auto"/>
              <w:right w:val="single" w:sz="4" w:space="0" w:color="auto"/>
            </w:tcBorders>
            <w:shd w:val="clear" w:color="auto" w:fill="auto"/>
            <w:noWrap/>
            <w:vAlign w:val="bottom"/>
            <w:hideMark/>
          </w:tcPr>
          <w:p w14:paraId="5EEA6170"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 </w:t>
            </w:r>
          </w:p>
        </w:tc>
        <w:tc>
          <w:tcPr>
            <w:tcW w:w="1493" w:type="dxa"/>
            <w:tcBorders>
              <w:top w:val="nil"/>
              <w:left w:val="nil"/>
              <w:bottom w:val="single" w:sz="4" w:space="0" w:color="auto"/>
              <w:right w:val="single" w:sz="8" w:space="0" w:color="auto"/>
            </w:tcBorders>
            <w:shd w:val="clear" w:color="000000" w:fill="F2F2F2"/>
            <w:noWrap/>
            <w:vAlign w:val="bottom"/>
            <w:hideMark/>
          </w:tcPr>
          <w:p w14:paraId="60A8F315" w14:textId="77777777" w:rsidR="00FF03F3" w:rsidRPr="00FF03F3" w:rsidRDefault="00FF03F3" w:rsidP="00FF03F3">
            <w:pPr>
              <w:spacing w:after="0" w:line="240" w:lineRule="auto"/>
              <w:rPr>
                <w:rFonts w:ascii="Times New Roman" w:eastAsia="Times New Roman" w:hAnsi="Times New Roman" w:cs="Times New Roman"/>
                <w:b/>
                <w:sz w:val="22"/>
                <w:szCs w:val="22"/>
                <w:lang w:eastAsia="en-GB"/>
              </w:rPr>
            </w:pPr>
            <w:r w:rsidRPr="00FF03F3">
              <w:rPr>
                <w:rFonts w:ascii="Times New Roman" w:eastAsia="Times New Roman" w:hAnsi="Times New Roman" w:cs="Times New Roman"/>
                <w:b/>
                <w:sz w:val="22"/>
                <w:szCs w:val="22"/>
                <w:lang w:eastAsia="en-GB"/>
              </w:rPr>
              <w:t> </w:t>
            </w:r>
          </w:p>
        </w:tc>
      </w:tr>
      <w:tr w:rsidR="00FF03F3" w:rsidRPr="00FF03F3" w14:paraId="4E407969" w14:textId="77777777" w:rsidTr="00FF03F3">
        <w:trPr>
          <w:trHeight w:val="315"/>
        </w:trPr>
        <w:tc>
          <w:tcPr>
            <w:tcW w:w="913" w:type="dxa"/>
            <w:tcBorders>
              <w:top w:val="nil"/>
              <w:left w:val="single" w:sz="8" w:space="0" w:color="auto"/>
              <w:bottom w:val="nil"/>
              <w:right w:val="single" w:sz="4" w:space="0" w:color="auto"/>
            </w:tcBorders>
            <w:shd w:val="clear" w:color="auto" w:fill="auto"/>
            <w:noWrap/>
            <w:vAlign w:val="bottom"/>
            <w:hideMark/>
          </w:tcPr>
          <w:p w14:paraId="3DF5AE55" w14:textId="77777777" w:rsidR="00FF03F3" w:rsidRPr="00FF03F3" w:rsidRDefault="00FF03F3" w:rsidP="00FF03F3">
            <w:pPr>
              <w:spacing w:after="0" w:line="240" w:lineRule="auto"/>
              <w:jc w:val="center"/>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6</w:t>
            </w:r>
          </w:p>
        </w:tc>
        <w:tc>
          <w:tcPr>
            <w:tcW w:w="3593" w:type="dxa"/>
            <w:tcBorders>
              <w:top w:val="nil"/>
              <w:left w:val="nil"/>
              <w:bottom w:val="nil"/>
              <w:right w:val="single" w:sz="4" w:space="0" w:color="auto"/>
            </w:tcBorders>
            <w:shd w:val="clear" w:color="auto" w:fill="auto"/>
            <w:noWrap/>
            <w:vAlign w:val="bottom"/>
            <w:hideMark/>
          </w:tcPr>
          <w:p w14:paraId="152DD629" w14:textId="77777777" w:rsidR="00FF03F3" w:rsidRPr="00FF03F3" w:rsidRDefault="00FF03F3" w:rsidP="00FF03F3">
            <w:pPr>
              <w:spacing w:after="0" w:line="240" w:lineRule="auto"/>
              <w:rPr>
                <w:rFonts w:ascii="Times New Roman" w:eastAsia="Times New Roman" w:hAnsi="Times New Roman" w:cs="Times New Roman"/>
                <w:sz w:val="22"/>
                <w:szCs w:val="22"/>
                <w:lang w:eastAsia="en-GB"/>
              </w:rPr>
            </w:pPr>
            <w:r w:rsidRPr="00FF03F3">
              <w:rPr>
                <w:rFonts w:ascii="Times New Roman" w:eastAsia="Times New Roman" w:hAnsi="Times New Roman" w:cs="Times New Roman"/>
                <w:sz w:val="22"/>
                <w:szCs w:val="22"/>
                <w:lang w:eastAsia="en-GB"/>
              </w:rPr>
              <w:t>Detyrimi për angazhimet NIP viti _____</w:t>
            </w:r>
          </w:p>
        </w:tc>
        <w:tc>
          <w:tcPr>
            <w:tcW w:w="2276" w:type="dxa"/>
            <w:tcBorders>
              <w:top w:val="nil"/>
              <w:left w:val="nil"/>
              <w:bottom w:val="nil"/>
              <w:right w:val="single" w:sz="4" w:space="0" w:color="auto"/>
            </w:tcBorders>
            <w:shd w:val="clear" w:color="auto" w:fill="auto"/>
            <w:noWrap/>
            <w:vAlign w:val="bottom"/>
            <w:hideMark/>
          </w:tcPr>
          <w:p w14:paraId="1A7DB039" w14:textId="77777777" w:rsidR="00FF03F3" w:rsidRPr="00FF03F3" w:rsidRDefault="00FF03F3" w:rsidP="00FF03F3">
            <w:pPr>
              <w:spacing w:after="0" w:line="240" w:lineRule="auto"/>
              <w:rPr>
                <w:rFonts w:ascii="Times New Roman" w:eastAsia="Times New Roman" w:hAnsi="Times New Roman" w:cs="Times New Roman"/>
                <w:color w:val="FF0000"/>
                <w:sz w:val="22"/>
                <w:szCs w:val="22"/>
                <w:lang w:eastAsia="en-GB"/>
              </w:rPr>
            </w:pPr>
            <w:r w:rsidRPr="00FF03F3">
              <w:rPr>
                <w:rFonts w:ascii="Times New Roman" w:eastAsia="Times New Roman" w:hAnsi="Times New Roman" w:cs="Times New Roman"/>
                <w:color w:val="FF0000"/>
                <w:sz w:val="22"/>
                <w:szCs w:val="22"/>
                <w:lang w:eastAsia="en-GB"/>
              </w:rPr>
              <w:t> </w:t>
            </w:r>
          </w:p>
        </w:tc>
        <w:tc>
          <w:tcPr>
            <w:tcW w:w="1146" w:type="dxa"/>
            <w:tcBorders>
              <w:top w:val="nil"/>
              <w:left w:val="nil"/>
              <w:bottom w:val="nil"/>
              <w:right w:val="single" w:sz="4" w:space="0" w:color="auto"/>
            </w:tcBorders>
            <w:shd w:val="clear" w:color="auto" w:fill="auto"/>
            <w:noWrap/>
            <w:vAlign w:val="bottom"/>
            <w:hideMark/>
          </w:tcPr>
          <w:p w14:paraId="62DE3F90" w14:textId="77777777" w:rsidR="00FF03F3" w:rsidRPr="00FF03F3" w:rsidRDefault="00FF03F3" w:rsidP="00FF03F3">
            <w:pPr>
              <w:spacing w:after="0" w:line="240" w:lineRule="auto"/>
              <w:rPr>
                <w:rFonts w:ascii="Times New Roman" w:eastAsia="Times New Roman" w:hAnsi="Times New Roman" w:cs="Times New Roman"/>
                <w:color w:val="FF0000"/>
                <w:sz w:val="22"/>
                <w:szCs w:val="22"/>
                <w:lang w:eastAsia="en-GB"/>
              </w:rPr>
            </w:pPr>
            <w:r w:rsidRPr="00FF03F3">
              <w:rPr>
                <w:rFonts w:ascii="Times New Roman" w:eastAsia="Times New Roman" w:hAnsi="Times New Roman" w:cs="Times New Roman"/>
                <w:color w:val="FF0000"/>
                <w:sz w:val="22"/>
                <w:szCs w:val="22"/>
                <w:lang w:eastAsia="en-GB"/>
              </w:rPr>
              <w:t> </w:t>
            </w:r>
          </w:p>
        </w:tc>
        <w:tc>
          <w:tcPr>
            <w:tcW w:w="1493" w:type="dxa"/>
            <w:tcBorders>
              <w:top w:val="nil"/>
              <w:left w:val="nil"/>
              <w:bottom w:val="nil"/>
              <w:right w:val="single" w:sz="8" w:space="0" w:color="auto"/>
            </w:tcBorders>
            <w:shd w:val="clear" w:color="auto" w:fill="auto"/>
            <w:noWrap/>
            <w:vAlign w:val="bottom"/>
            <w:hideMark/>
          </w:tcPr>
          <w:p w14:paraId="033974BF" w14:textId="77777777" w:rsidR="00FF03F3" w:rsidRPr="00FF03F3" w:rsidRDefault="00FF03F3" w:rsidP="00FF03F3">
            <w:pPr>
              <w:spacing w:after="0" w:line="240" w:lineRule="auto"/>
              <w:rPr>
                <w:rFonts w:ascii="Times New Roman" w:eastAsia="Times New Roman" w:hAnsi="Times New Roman" w:cs="Times New Roman"/>
                <w:b/>
                <w:color w:val="FF0000"/>
                <w:sz w:val="22"/>
                <w:szCs w:val="22"/>
                <w:lang w:eastAsia="en-GB"/>
              </w:rPr>
            </w:pPr>
            <w:r w:rsidRPr="00FF03F3">
              <w:rPr>
                <w:rFonts w:ascii="Times New Roman" w:eastAsia="Times New Roman" w:hAnsi="Times New Roman" w:cs="Times New Roman"/>
                <w:b/>
                <w:color w:val="FF0000"/>
                <w:sz w:val="22"/>
                <w:szCs w:val="22"/>
                <w:lang w:eastAsia="en-GB"/>
              </w:rPr>
              <w:t> </w:t>
            </w:r>
          </w:p>
        </w:tc>
      </w:tr>
      <w:tr w:rsidR="00FF03F3" w:rsidRPr="00FF03F3" w14:paraId="5927165D" w14:textId="77777777" w:rsidTr="00FF03F3">
        <w:trPr>
          <w:trHeight w:val="315"/>
        </w:trPr>
        <w:tc>
          <w:tcPr>
            <w:tcW w:w="913" w:type="dxa"/>
            <w:tcBorders>
              <w:top w:val="single" w:sz="8" w:space="0" w:color="auto"/>
              <w:left w:val="single" w:sz="8" w:space="0" w:color="auto"/>
              <w:bottom w:val="single" w:sz="8" w:space="0" w:color="auto"/>
              <w:right w:val="single" w:sz="4" w:space="0" w:color="auto"/>
            </w:tcBorders>
            <w:shd w:val="clear" w:color="000000" w:fill="D0CECE"/>
            <w:vAlign w:val="center"/>
            <w:hideMark/>
          </w:tcPr>
          <w:p w14:paraId="1A7E8991" w14:textId="77777777" w:rsidR="00FF03F3" w:rsidRPr="00FF03F3" w:rsidRDefault="00FF03F3" w:rsidP="00FF03F3">
            <w:pPr>
              <w:spacing w:after="0" w:line="240" w:lineRule="auto"/>
              <w:jc w:val="center"/>
              <w:rPr>
                <w:rFonts w:ascii="Times New Roman" w:eastAsia="Times New Roman" w:hAnsi="Times New Roman" w:cs="Times New Roman"/>
                <w:b/>
                <w:bCs/>
                <w:sz w:val="18"/>
                <w:szCs w:val="18"/>
                <w:lang w:eastAsia="en-GB"/>
              </w:rPr>
            </w:pPr>
            <w:r w:rsidRPr="00FF03F3">
              <w:rPr>
                <w:rFonts w:ascii="Times New Roman" w:eastAsia="Times New Roman" w:hAnsi="Times New Roman" w:cs="Times New Roman"/>
                <w:b/>
                <w:bCs/>
                <w:sz w:val="18"/>
                <w:szCs w:val="18"/>
                <w:lang w:eastAsia="en-GB"/>
              </w:rPr>
              <w:t> </w:t>
            </w:r>
          </w:p>
        </w:tc>
        <w:tc>
          <w:tcPr>
            <w:tcW w:w="3593" w:type="dxa"/>
            <w:tcBorders>
              <w:top w:val="single" w:sz="8" w:space="0" w:color="auto"/>
              <w:left w:val="nil"/>
              <w:bottom w:val="single" w:sz="8" w:space="0" w:color="auto"/>
              <w:right w:val="nil"/>
            </w:tcBorders>
            <w:shd w:val="clear" w:color="000000" w:fill="D0CECE"/>
            <w:vAlign w:val="center"/>
            <w:hideMark/>
          </w:tcPr>
          <w:p w14:paraId="037030AF" w14:textId="77777777" w:rsidR="00FF03F3" w:rsidRPr="00FF03F3" w:rsidRDefault="00FF03F3" w:rsidP="00FF03F3">
            <w:pPr>
              <w:spacing w:after="0" w:line="240" w:lineRule="auto"/>
              <w:rPr>
                <w:rFonts w:ascii="Times New Roman" w:eastAsia="Times New Roman" w:hAnsi="Times New Roman" w:cs="Times New Roman"/>
                <w:b/>
                <w:bCs/>
                <w:sz w:val="22"/>
                <w:szCs w:val="22"/>
                <w:lang w:eastAsia="en-GB"/>
              </w:rPr>
            </w:pPr>
            <w:r w:rsidRPr="00FF03F3">
              <w:rPr>
                <w:rFonts w:ascii="Times New Roman" w:eastAsia="Times New Roman" w:hAnsi="Times New Roman" w:cs="Times New Roman"/>
                <w:b/>
                <w:bCs/>
                <w:sz w:val="22"/>
                <w:szCs w:val="22"/>
                <w:lang w:eastAsia="en-GB"/>
              </w:rPr>
              <w:t>Diferenca +/- në fund të vitit</w:t>
            </w:r>
          </w:p>
        </w:tc>
        <w:tc>
          <w:tcPr>
            <w:tcW w:w="2276" w:type="dxa"/>
            <w:tcBorders>
              <w:top w:val="single" w:sz="8" w:space="0" w:color="auto"/>
              <w:left w:val="single" w:sz="4" w:space="0" w:color="auto"/>
              <w:bottom w:val="single" w:sz="8" w:space="0" w:color="auto"/>
              <w:right w:val="single" w:sz="4" w:space="0" w:color="auto"/>
            </w:tcBorders>
            <w:shd w:val="clear" w:color="000000" w:fill="D0CECE"/>
            <w:vAlign w:val="center"/>
            <w:hideMark/>
          </w:tcPr>
          <w:p w14:paraId="0208551D" w14:textId="77777777" w:rsidR="00FF03F3" w:rsidRPr="00FF03F3" w:rsidRDefault="00FF03F3" w:rsidP="00FF03F3">
            <w:pPr>
              <w:spacing w:after="0" w:line="240" w:lineRule="auto"/>
              <w:jc w:val="center"/>
              <w:rPr>
                <w:rFonts w:ascii="Times New Roman" w:eastAsia="Times New Roman" w:hAnsi="Times New Roman" w:cs="Times New Roman"/>
                <w:b/>
                <w:bCs/>
                <w:sz w:val="18"/>
                <w:szCs w:val="18"/>
                <w:lang w:eastAsia="en-GB"/>
              </w:rPr>
            </w:pPr>
            <w:r w:rsidRPr="00FF03F3">
              <w:rPr>
                <w:rFonts w:ascii="Times New Roman" w:eastAsia="Times New Roman" w:hAnsi="Times New Roman" w:cs="Times New Roman"/>
                <w:b/>
                <w:bCs/>
                <w:sz w:val="18"/>
                <w:szCs w:val="18"/>
                <w:lang w:eastAsia="en-GB"/>
              </w:rPr>
              <w:t> </w:t>
            </w:r>
          </w:p>
        </w:tc>
        <w:tc>
          <w:tcPr>
            <w:tcW w:w="1146" w:type="dxa"/>
            <w:tcBorders>
              <w:top w:val="single" w:sz="8" w:space="0" w:color="auto"/>
              <w:left w:val="nil"/>
              <w:bottom w:val="single" w:sz="8" w:space="0" w:color="auto"/>
              <w:right w:val="single" w:sz="4" w:space="0" w:color="auto"/>
            </w:tcBorders>
            <w:shd w:val="clear" w:color="000000" w:fill="D0CECE"/>
            <w:vAlign w:val="center"/>
            <w:hideMark/>
          </w:tcPr>
          <w:p w14:paraId="14B5DB1B" w14:textId="77777777" w:rsidR="00FF03F3" w:rsidRPr="00FF03F3" w:rsidRDefault="00FF03F3" w:rsidP="00FF03F3">
            <w:pPr>
              <w:spacing w:after="0" w:line="240" w:lineRule="auto"/>
              <w:jc w:val="center"/>
              <w:rPr>
                <w:rFonts w:ascii="Times New Roman" w:eastAsia="Times New Roman" w:hAnsi="Times New Roman" w:cs="Times New Roman"/>
                <w:b/>
                <w:bCs/>
                <w:sz w:val="18"/>
                <w:szCs w:val="18"/>
                <w:lang w:eastAsia="en-GB"/>
              </w:rPr>
            </w:pPr>
            <w:r w:rsidRPr="00FF03F3">
              <w:rPr>
                <w:rFonts w:ascii="Times New Roman" w:eastAsia="Times New Roman" w:hAnsi="Times New Roman" w:cs="Times New Roman"/>
                <w:b/>
                <w:bCs/>
                <w:sz w:val="18"/>
                <w:szCs w:val="18"/>
                <w:lang w:eastAsia="en-GB"/>
              </w:rPr>
              <w:t> </w:t>
            </w:r>
          </w:p>
        </w:tc>
        <w:tc>
          <w:tcPr>
            <w:tcW w:w="1493" w:type="dxa"/>
            <w:tcBorders>
              <w:top w:val="single" w:sz="8" w:space="0" w:color="auto"/>
              <w:left w:val="nil"/>
              <w:bottom w:val="single" w:sz="8" w:space="0" w:color="auto"/>
              <w:right w:val="single" w:sz="8" w:space="0" w:color="auto"/>
            </w:tcBorders>
            <w:shd w:val="clear" w:color="000000" w:fill="D0CECE"/>
            <w:vAlign w:val="center"/>
            <w:hideMark/>
          </w:tcPr>
          <w:p w14:paraId="1FA35CAD" w14:textId="77777777" w:rsidR="00FF03F3" w:rsidRPr="00FF03F3" w:rsidRDefault="00FF03F3" w:rsidP="00FF03F3">
            <w:pPr>
              <w:spacing w:after="0" w:line="240" w:lineRule="auto"/>
              <w:jc w:val="right"/>
              <w:rPr>
                <w:rFonts w:ascii="Times New Roman" w:eastAsia="Times New Roman" w:hAnsi="Times New Roman" w:cs="Times New Roman"/>
                <w:b/>
                <w:sz w:val="22"/>
                <w:szCs w:val="22"/>
                <w:lang w:eastAsia="en-GB"/>
              </w:rPr>
            </w:pPr>
            <w:r w:rsidRPr="00FF03F3">
              <w:rPr>
                <w:rFonts w:ascii="Times New Roman" w:eastAsia="Times New Roman" w:hAnsi="Times New Roman" w:cs="Times New Roman"/>
                <w:b/>
                <w:sz w:val="22"/>
                <w:szCs w:val="22"/>
                <w:lang w:eastAsia="en-GB"/>
              </w:rPr>
              <w:t>154,770</w:t>
            </w:r>
          </w:p>
        </w:tc>
      </w:tr>
    </w:tbl>
    <w:p w14:paraId="5974DAA1" w14:textId="77777777" w:rsidR="00FF03F3" w:rsidRDefault="00FF03F3" w:rsidP="003D3E1A">
      <w:pPr>
        <w:spacing w:after="0" w:line="240" w:lineRule="auto"/>
        <w:rPr>
          <w:rFonts w:cstheme="minorHAnsi"/>
          <w:sz w:val="24"/>
          <w:szCs w:val="24"/>
        </w:rPr>
      </w:pPr>
    </w:p>
    <w:p w14:paraId="5A5E1D78" w14:textId="2CDB2881" w:rsidR="001042D5" w:rsidRDefault="00EA5865" w:rsidP="003D3E1A">
      <w:pPr>
        <w:spacing w:after="0" w:line="240" w:lineRule="auto"/>
        <w:rPr>
          <w:rFonts w:cstheme="minorHAnsi"/>
          <w:sz w:val="24"/>
          <w:szCs w:val="24"/>
        </w:rPr>
      </w:pPr>
      <w:r>
        <w:rPr>
          <w:noProof/>
        </w:rPr>
        <w:drawing>
          <wp:inline distT="0" distB="0" distL="0" distR="0" wp14:anchorId="6EADB56D" wp14:editId="19160B44">
            <wp:extent cx="4572000" cy="2743200"/>
            <wp:effectExtent l="0" t="0" r="0" b="0"/>
            <wp:docPr id="21" name="Chart 21">
              <a:extLst xmlns:a="http://schemas.openxmlformats.org/drawingml/2006/main">
                <a:ext uri="{FF2B5EF4-FFF2-40B4-BE49-F238E27FC236}">
                  <a16:creationId xmlns:a16="http://schemas.microsoft.com/office/drawing/2014/main" id="{E19212D6-08C9-4769-A8CB-273899FAB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B113A4" w14:textId="77777777" w:rsidR="001042D5" w:rsidRPr="00363FB1" w:rsidRDefault="001042D5" w:rsidP="003D3E1A">
      <w:pPr>
        <w:spacing w:after="0" w:line="240" w:lineRule="auto"/>
        <w:rPr>
          <w:rFonts w:cstheme="minorHAnsi"/>
          <w:sz w:val="24"/>
          <w:szCs w:val="24"/>
        </w:rPr>
      </w:pPr>
    </w:p>
    <w:p w14:paraId="3DA05B86" w14:textId="3826DBAC" w:rsidR="001042D5" w:rsidRDefault="001042D5" w:rsidP="003D3E1A">
      <w:pPr>
        <w:spacing w:after="0" w:line="240" w:lineRule="auto"/>
        <w:rPr>
          <w:rFonts w:cstheme="minorHAnsi"/>
          <w:b/>
          <w:sz w:val="24"/>
          <w:szCs w:val="24"/>
        </w:rPr>
      </w:pPr>
    </w:p>
    <w:p w14:paraId="02B89D8E" w14:textId="51C2E65B" w:rsidR="001042D5" w:rsidRDefault="001042D5" w:rsidP="003D3E1A">
      <w:pPr>
        <w:spacing w:after="0" w:line="240" w:lineRule="auto"/>
        <w:rPr>
          <w:rFonts w:cstheme="minorHAnsi"/>
          <w:b/>
          <w:sz w:val="24"/>
          <w:szCs w:val="24"/>
        </w:rPr>
      </w:pPr>
    </w:p>
    <w:p w14:paraId="553621DF" w14:textId="78BF883F" w:rsidR="003D3E1A" w:rsidRPr="00363FB1" w:rsidRDefault="008F0135" w:rsidP="003D3E1A">
      <w:pPr>
        <w:spacing w:after="0" w:line="240" w:lineRule="auto"/>
        <w:rPr>
          <w:rFonts w:cstheme="minorHAnsi"/>
          <w:b/>
          <w:sz w:val="24"/>
          <w:szCs w:val="24"/>
        </w:rPr>
      </w:pPr>
      <w:bookmarkStart w:id="4" w:name="_Hlk158047828"/>
      <w:r>
        <w:rPr>
          <w:rFonts w:cstheme="minorHAnsi"/>
          <w:b/>
          <w:sz w:val="24"/>
          <w:szCs w:val="24"/>
        </w:rPr>
        <w:t>10</w:t>
      </w:r>
      <w:r w:rsidR="003D3E1A" w:rsidRPr="00363FB1">
        <w:rPr>
          <w:rFonts w:cstheme="minorHAnsi"/>
          <w:b/>
          <w:sz w:val="24"/>
          <w:szCs w:val="24"/>
        </w:rPr>
        <w:t>. Informacion në lidhje me bazat për shpërblimin e ortakëve të angazhimit</w:t>
      </w:r>
    </w:p>
    <w:p w14:paraId="18BE4214" w14:textId="1415F8B5" w:rsidR="003D3E1A" w:rsidRPr="00363FB1" w:rsidRDefault="003D3E1A" w:rsidP="003D3E1A">
      <w:pPr>
        <w:spacing w:after="0" w:line="240" w:lineRule="auto"/>
        <w:rPr>
          <w:rFonts w:cstheme="minorHAnsi"/>
          <w:sz w:val="24"/>
          <w:szCs w:val="24"/>
        </w:rPr>
      </w:pPr>
    </w:p>
    <w:p w14:paraId="55F9B97A" w14:textId="3D0C0C06" w:rsidR="003D3E1A" w:rsidRDefault="00087829" w:rsidP="003D3E1A">
      <w:pPr>
        <w:spacing w:after="0" w:line="240" w:lineRule="auto"/>
        <w:rPr>
          <w:rFonts w:cstheme="minorHAnsi"/>
          <w:sz w:val="24"/>
          <w:szCs w:val="24"/>
        </w:rPr>
      </w:pPr>
      <w:r>
        <w:rPr>
          <w:noProof/>
        </w:rPr>
        <w:drawing>
          <wp:anchor distT="0" distB="0" distL="114300" distR="114300" simplePos="0" relativeHeight="251681792" behindDoc="1" locked="0" layoutInCell="1" allowOverlap="1" wp14:anchorId="0A7C70BE" wp14:editId="0B62A56A">
            <wp:simplePos x="0" y="0"/>
            <wp:positionH relativeFrom="column">
              <wp:posOffset>-90805</wp:posOffset>
            </wp:positionH>
            <wp:positionV relativeFrom="paragraph">
              <wp:posOffset>185420</wp:posOffset>
            </wp:positionV>
            <wp:extent cx="2857500" cy="1600200"/>
            <wp:effectExtent l="0" t="0" r="0" b="0"/>
            <wp:wrapTight wrapText="bothSides">
              <wp:wrapPolygon edited="0">
                <wp:start x="0" y="0"/>
                <wp:lineTo x="0" y="21343"/>
                <wp:lineTo x="21456" y="21343"/>
                <wp:lineTo x="21456" y="0"/>
                <wp:lineTo x="0" y="0"/>
              </wp:wrapPolygon>
            </wp:wrapTight>
            <wp:docPr id="23" name="Picture 23" descr="THËNIE / Nuk është suksesi çelësi i lumturisë. Lumturia është çelësi i  suksesit. Nëse e doni atë që bëni, atëherë do të jeni të suksesshëm. –  Revista Psikolog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ËNIE / Nuk është suksesi çelësi i lumturisë. Lumturia është çelësi i  suksesit. Nëse e doni atë që bëni, atëherë do të jeni të suksesshëm. –  Revista Psikolog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3D3E1A" w:rsidRPr="00363FB1">
        <w:rPr>
          <w:rFonts w:cstheme="minorHAnsi"/>
          <w:sz w:val="24"/>
          <w:szCs w:val="24"/>
        </w:rPr>
        <w:t xml:space="preserve">Sistemi i shpërblimit te ortakeve </w:t>
      </w:r>
      <w:proofErr w:type="gramStart"/>
      <w:r w:rsidR="003D3E1A" w:rsidRPr="00363FB1">
        <w:rPr>
          <w:rFonts w:cstheme="minorHAnsi"/>
          <w:sz w:val="24"/>
          <w:szCs w:val="24"/>
        </w:rPr>
        <w:t>te  A</w:t>
      </w:r>
      <w:proofErr w:type="gramEnd"/>
      <w:r w:rsidR="003D3E1A" w:rsidRPr="00363FB1">
        <w:rPr>
          <w:rFonts w:cstheme="minorHAnsi"/>
          <w:sz w:val="24"/>
          <w:szCs w:val="24"/>
        </w:rPr>
        <w:t>&amp;Y  Auditing  është i bazuar ne paga fikse mujore te cilat vendosen</w:t>
      </w:r>
      <w:r w:rsidR="00F13A40">
        <w:rPr>
          <w:rFonts w:cstheme="minorHAnsi"/>
          <w:sz w:val="24"/>
          <w:szCs w:val="24"/>
        </w:rPr>
        <w:t xml:space="preserve"> </w:t>
      </w:r>
      <w:r w:rsidR="003D3E1A" w:rsidRPr="00363FB1">
        <w:rPr>
          <w:rFonts w:cstheme="minorHAnsi"/>
          <w:sz w:val="24"/>
          <w:szCs w:val="24"/>
        </w:rPr>
        <w:t>ne përputhje me eksperiencën, vjetërsinë ne shoqëri, kualifikimeve etj. Si ortake te shoqërisë, ata marrin pjese edhe ne fitimet vjetore te saj.</w:t>
      </w:r>
    </w:p>
    <w:p w14:paraId="7DE9C576" w14:textId="70932D56" w:rsidR="008A57F9" w:rsidRPr="00363FB1" w:rsidRDefault="008A57F9" w:rsidP="003D3E1A">
      <w:pPr>
        <w:spacing w:after="0" w:line="240" w:lineRule="auto"/>
        <w:rPr>
          <w:rFonts w:cstheme="minorHAnsi"/>
          <w:sz w:val="24"/>
          <w:szCs w:val="24"/>
        </w:rPr>
      </w:pPr>
    </w:p>
    <w:p w14:paraId="179D6C7D" w14:textId="2A5E254B" w:rsidR="008A57F9" w:rsidRDefault="008A57F9" w:rsidP="003D3E1A">
      <w:pPr>
        <w:spacing w:after="0" w:line="240" w:lineRule="auto"/>
        <w:rPr>
          <w:rFonts w:cstheme="minorHAnsi"/>
          <w:b/>
          <w:sz w:val="24"/>
          <w:szCs w:val="24"/>
        </w:rPr>
      </w:pPr>
    </w:p>
    <w:p w14:paraId="0D57C8DC" w14:textId="71F3E048" w:rsidR="008A57F9" w:rsidRDefault="008A57F9" w:rsidP="003D3E1A">
      <w:pPr>
        <w:spacing w:after="0" w:line="240" w:lineRule="auto"/>
        <w:rPr>
          <w:rFonts w:cstheme="minorHAnsi"/>
          <w:b/>
          <w:sz w:val="24"/>
          <w:szCs w:val="24"/>
        </w:rPr>
      </w:pPr>
    </w:p>
    <w:p w14:paraId="7BC16467" w14:textId="225CDE55" w:rsidR="008A57F9" w:rsidRDefault="008A57F9" w:rsidP="003D3E1A">
      <w:pPr>
        <w:spacing w:after="0" w:line="240" w:lineRule="auto"/>
        <w:rPr>
          <w:rFonts w:cstheme="minorHAnsi"/>
          <w:b/>
          <w:sz w:val="24"/>
          <w:szCs w:val="24"/>
        </w:rPr>
      </w:pPr>
    </w:p>
    <w:p w14:paraId="4535C45F" w14:textId="47FE9B3F" w:rsidR="008A57F9" w:rsidRDefault="008A57F9" w:rsidP="003D3E1A">
      <w:pPr>
        <w:spacing w:after="0" w:line="240" w:lineRule="auto"/>
        <w:rPr>
          <w:rFonts w:cstheme="minorHAnsi"/>
          <w:b/>
          <w:sz w:val="24"/>
          <w:szCs w:val="24"/>
        </w:rPr>
      </w:pPr>
    </w:p>
    <w:p w14:paraId="0D969AC7" w14:textId="65BC846E" w:rsidR="00405710" w:rsidRDefault="00405710" w:rsidP="003D3E1A">
      <w:pPr>
        <w:spacing w:after="0" w:line="240" w:lineRule="auto"/>
        <w:rPr>
          <w:rFonts w:cstheme="minorHAnsi"/>
          <w:b/>
          <w:sz w:val="24"/>
          <w:szCs w:val="24"/>
        </w:rPr>
      </w:pPr>
    </w:p>
    <w:p w14:paraId="312D6CB7" w14:textId="77777777" w:rsidR="00405710" w:rsidRDefault="00405710" w:rsidP="003D3E1A">
      <w:pPr>
        <w:spacing w:after="0" w:line="240" w:lineRule="auto"/>
        <w:rPr>
          <w:rFonts w:cstheme="minorHAnsi"/>
          <w:b/>
          <w:sz w:val="24"/>
          <w:szCs w:val="24"/>
        </w:rPr>
      </w:pPr>
    </w:p>
    <w:p w14:paraId="3ABB3B37" w14:textId="6A5342DD" w:rsidR="008A57F9" w:rsidRDefault="004930A2" w:rsidP="003D3E1A">
      <w:pPr>
        <w:spacing w:after="0" w:line="240" w:lineRule="auto"/>
        <w:rPr>
          <w:rFonts w:cstheme="minorHAnsi"/>
          <w:b/>
          <w:sz w:val="24"/>
          <w:szCs w:val="24"/>
        </w:rPr>
      </w:pPr>
      <w:r>
        <w:rPr>
          <w:noProof/>
        </w:rPr>
        <w:drawing>
          <wp:anchor distT="0" distB="0" distL="114300" distR="114300" simplePos="0" relativeHeight="251680768" behindDoc="0" locked="0" layoutInCell="1" allowOverlap="1" wp14:anchorId="1739010A" wp14:editId="00E98D91">
            <wp:simplePos x="0" y="0"/>
            <wp:positionH relativeFrom="column">
              <wp:posOffset>0</wp:posOffset>
            </wp:positionH>
            <wp:positionV relativeFrom="paragraph">
              <wp:posOffset>266700</wp:posOffset>
            </wp:positionV>
            <wp:extent cx="2762250" cy="1362075"/>
            <wp:effectExtent l="76200" t="76200" r="76200" b="885825"/>
            <wp:wrapThrough wrapText="bothSides">
              <wp:wrapPolygon edited="0">
                <wp:start x="8193" y="-1208"/>
                <wp:lineTo x="1192" y="-604"/>
                <wp:lineTo x="1192" y="4229"/>
                <wp:lineTo x="-596" y="4229"/>
                <wp:lineTo x="-596" y="13897"/>
                <wp:lineTo x="-149" y="16313"/>
                <wp:lineTo x="2532" y="18730"/>
                <wp:lineTo x="2532" y="22657"/>
                <wp:lineTo x="596" y="23564"/>
                <wp:lineTo x="596" y="31720"/>
                <wp:lineTo x="2234" y="33231"/>
                <wp:lineTo x="9832" y="34741"/>
                <wp:lineTo x="9981" y="35345"/>
                <wp:lineTo x="11470" y="35345"/>
                <wp:lineTo x="11619" y="34741"/>
                <wp:lineTo x="19366" y="33231"/>
                <wp:lineTo x="19514" y="33231"/>
                <wp:lineTo x="20855" y="28699"/>
                <wp:lineTo x="20855" y="27491"/>
                <wp:lineTo x="18323" y="23564"/>
                <wp:lineTo x="18025" y="23564"/>
                <wp:lineTo x="18919" y="19938"/>
                <wp:lineTo x="19068" y="18730"/>
                <wp:lineTo x="21749" y="14199"/>
                <wp:lineTo x="22047" y="9063"/>
                <wp:lineTo x="20408" y="4531"/>
                <wp:lineTo x="20408" y="3021"/>
                <wp:lineTo x="15194" y="-604"/>
                <wp:lineTo x="13258" y="-1208"/>
                <wp:lineTo x="8193" y="-1208"/>
              </wp:wrapPolygon>
            </wp:wrapThrough>
            <wp:docPr id="24" name="Picture 24" descr="How to fix Error 1606: Could not access network location in Windows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fix Error 1606: Could not access network location in Windows 1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p>
    <w:p w14:paraId="58ED85B3" w14:textId="54B3CAF1" w:rsidR="004930A2" w:rsidRDefault="004930A2" w:rsidP="004930A2">
      <w:pPr>
        <w:spacing w:after="0" w:line="240" w:lineRule="auto"/>
        <w:rPr>
          <w:rFonts w:cstheme="minorHAnsi"/>
          <w:sz w:val="24"/>
          <w:szCs w:val="24"/>
        </w:rPr>
      </w:pPr>
      <w:r>
        <w:rPr>
          <w:rFonts w:cstheme="minorHAnsi"/>
          <w:sz w:val="24"/>
          <w:szCs w:val="24"/>
        </w:rPr>
        <w:t xml:space="preserve">                  Celesi I suksesit </w:t>
      </w:r>
      <w:proofErr w:type="gramStart"/>
      <w:r>
        <w:rPr>
          <w:rFonts w:cstheme="minorHAnsi"/>
          <w:sz w:val="24"/>
          <w:szCs w:val="24"/>
        </w:rPr>
        <w:t>eshte  mirenjohja</w:t>
      </w:r>
      <w:proofErr w:type="gramEnd"/>
      <w:r>
        <w:rPr>
          <w:rFonts w:cstheme="minorHAnsi"/>
          <w:sz w:val="24"/>
          <w:szCs w:val="24"/>
        </w:rPr>
        <w:t xml:space="preserve"> ndaj klienteve dhe I bashkepunetoreve tane.</w:t>
      </w:r>
    </w:p>
    <w:p w14:paraId="2B2EFF84" w14:textId="77777777" w:rsidR="004930A2" w:rsidRPr="00363FB1" w:rsidRDefault="004930A2" w:rsidP="004930A2">
      <w:pPr>
        <w:spacing w:after="0" w:line="240" w:lineRule="auto"/>
        <w:rPr>
          <w:rFonts w:cstheme="minorHAnsi"/>
          <w:b/>
          <w:sz w:val="24"/>
          <w:szCs w:val="24"/>
        </w:rPr>
      </w:pPr>
    </w:p>
    <w:p w14:paraId="3BDB8A7E" w14:textId="77777777" w:rsidR="008A57F9" w:rsidRDefault="008A57F9" w:rsidP="003D3E1A">
      <w:pPr>
        <w:spacing w:after="0" w:line="240" w:lineRule="auto"/>
        <w:rPr>
          <w:rFonts w:cstheme="minorHAnsi"/>
          <w:b/>
          <w:sz w:val="24"/>
          <w:szCs w:val="24"/>
        </w:rPr>
      </w:pPr>
    </w:p>
    <w:p w14:paraId="705CD19F" w14:textId="77777777" w:rsidR="008A57F9" w:rsidRDefault="008A57F9" w:rsidP="003D3E1A">
      <w:pPr>
        <w:spacing w:after="0" w:line="240" w:lineRule="auto"/>
        <w:rPr>
          <w:rFonts w:cstheme="minorHAnsi"/>
          <w:b/>
          <w:sz w:val="24"/>
          <w:szCs w:val="24"/>
        </w:rPr>
      </w:pPr>
    </w:p>
    <w:p w14:paraId="33E2B666" w14:textId="1AE8983E" w:rsidR="008A57F9" w:rsidRDefault="008A57F9" w:rsidP="003D3E1A">
      <w:pPr>
        <w:spacing w:after="0" w:line="240" w:lineRule="auto"/>
        <w:rPr>
          <w:rFonts w:cstheme="minorHAnsi"/>
          <w:b/>
          <w:sz w:val="24"/>
          <w:szCs w:val="24"/>
        </w:rPr>
      </w:pPr>
    </w:p>
    <w:p w14:paraId="68254E93" w14:textId="60A237E8" w:rsidR="004930A2" w:rsidRDefault="004930A2" w:rsidP="003D3E1A">
      <w:pPr>
        <w:spacing w:after="0" w:line="240" w:lineRule="auto"/>
        <w:rPr>
          <w:rFonts w:cstheme="minorHAnsi"/>
          <w:b/>
          <w:sz w:val="24"/>
          <w:szCs w:val="24"/>
        </w:rPr>
      </w:pPr>
    </w:p>
    <w:p w14:paraId="4A47A75B" w14:textId="39EC335D" w:rsidR="004930A2" w:rsidRDefault="004930A2" w:rsidP="003D3E1A">
      <w:pPr>
        <w:spacing w:after="0" w:line="240" w:lineRule="auto"/>
        <w:rPr>
          <w:rFonts w:cstheme="minorHAnsi"/>
          <w:b/>
          <w:sz w:val="24"/>
          <w:szCs w:val="24"/>
        </w:rPr>
      </w:pPr>
    </w:p>
    <w:p w14:paraId="357B4071" w14:textId="7769FD49" w:rsidR="004930A2" w:rsidRDefault="004930A2" w:rsidP="003D3E1A">
      <w:pPr>
        <w:spacing w:after="0" w:line="240" w:lineRule="auto"/>
        <w:rPr>
          <w:rFonts w:cstheme="minorHAnsi"/>
          <w:b/>
          <w:sz w:val="24"/>
          <w:szCs w:val="24"/>
        </w:rPr>
      </w:pPr>
    </w:p>
    <w:p w14:paraId="33BBC99F" w14:textId="65B54323" w:rsidR="004930A2" w:rsidRDefault="004930A2" w:rsidP="003D3E1A">
      <w:pPr>
        <w:spacing w:after="0" w:line="240" w:lineRule="auto"/>
        <w:rPr>
          <w:rFonts w:cstheme="minorHAnsi"/>
          <w:b/>
          <w:sz w:val="24"/>
          <w:szCs w:val="24"/>
        </w:rPr>
      </w:pPr>
    </w:p>
    <w:p w14:paraId="3BFD5A30" w14:textId="77777777" w:rsidR="00041A32" w:rsidRDefault="00041A32" w:rsidP="00041A32">
      <w:pPr>
        <w:spacing w:after="0" w:line="240" w:lineRule="auto"/>
        <w:rPr>
          <w:rFonts w:cstheme="minorHAnsi"/>
          <w:b/>
          <w:sz w:val="24"/>
          <w:szCs w:val="24"/>
        </w:rPr>
      </w:pPr>
    </w:p>
    <w:p w14:paraId="2389D9F4" w14:textId="77777777" w:rsidR="00041A32" w:rsidRDefault="00041A32" w:rsidP="00041A32">
      <w:pPr>
        <w:spacing w:after="0" w:line="240" w:lineRule="auto"/>
        <w:rPr>
          <w:rFonts w:cstheme="minorHAnsi"/>
          <w:b/>
          <w:sz w:val="24"/>
          <w:szCs w:val="24"/>
        </w:rPr>
      </w:pPr>
    </w:p>
    <w:p w14:paraId="64844BC2" w14:textId="77777777" w:rsidR="00041A32" w:rsidRDefault="00041A32" w:rsidP="00041A32">
      <w:pPr>
        <w:spacing w:after="0" w:line="240" w:lineRule="auto"/>
        <w:rPr>
          <w:rFonts w:cstheme="minorHAnsi"/>
          <w:sz w:val="24"/>
          <w:szCs w:val="24"/>
        </w:rPr>
      </w:pPr>
    </w:p>
    <w:p w14:paraId="4D3DB237" w14:textId="77777777" w:rsidR="00405710" w:rsidRPr="00041A32" w:rsidRDefault="00405710" w:rsidP="003D3E1A">
      <w:pPr>
        <w:spacing w:after="0" w:line="240" w:lineRule="auto"/>
        <w:rPr>
          <w:rFonts w:cstheme="minorHAnsi"/>
          <w:sz w:val="24"/>
          <w:szCs w:val="24"/>
        </w:rPr>
      </w:pPr>
    </w:p>
    <w:p w14:paraId="11401C4E" w14:textId="77777777" w:rsidR="00405710" w:rsidRPr="00041A32" w:rsidRDefault="00405710" w:rsidP="003D3E1A">
      <w:pPr>
        <w:spacing w:after="0" w:line="240" w:lineRule="auto"/>
        <w:rPr>
          <w:rFonts w:cstheme="minorHAnsi"/>
          <w:sz w:val="24"/>
          <w:szCs w:val="24"/>
        </w:rPr>
      </w:pPr>
    </w:p>
    <w:p w14:paraId="5415633F" w14:textId="77777777" w:rsidR="00405710" w:rsidRDefault="00405710" w:rsidP="003D3E1A">
      <w:pPr>
        <w:spacing w:after="0" w:line="240" w:lineRule="auto"/>
        <w:rPr>
          <w:rFonts w:cstheme="minorHAnsi"/>
          <w:b/>
          <w:sz w:val="24"/>
          <w:szCs w:val="24"/>
        </w:rPr>
      </w:pPr>
    </w:p>
    <w:p w14:paraId="1B7C47CA" w14:textId="638A84CC" w:rsidR="003D3E1A" w:rsidRPr="00405710" w:rsidRDefault="003D3E1A" w:rsidP="003D3E1A">
      <w:pPr>
        <w:spacing w:after="0" w:line="240" w:lineRule="auto"/>
        <w:rPr>
          <w:rFonts w:cstheme="minorHAnsi"/>
          <w:b/>
          <w:sz w:val="32"/>
          <w:szCs w:val="32"/>
        </w:rPr>
      </w:pPr>
      <w:r w:rsidRPr="00405710">
        <w:rPr>
          <w:rFonts w:cstheme="minorHAnsi"/>
          <w:b/>
          <w:sz w:val="32"/>
          <w:szCs w:val="32"/>
        </w:rPr>
        <w:t>A</w:t>
      </w:r>
      <w:r w:rsidR="0092408B" w:rsidRPr="00405710">
        <w:rPr>
          <w:rFonts w:cstheme="minorHAnsi"/>
          <w:b/>
          <w:sz w:val="32"/>
          <w:szCs w:val="32"/>
        </w:rPr>
        <w:t>&amp;Y</w:t>
      </w:r>
      <w:r w:rsidRPr="00405710">
        <w:rPr>
          <w:rFonts w:cstheme="minorHAnsi"/>
          <w:b/>
          <w:sz w:val="32"/>
          <w:szCs w:val="32"/>
        </w:rPr>
        <w:t>Auditing</w:t>
      </w:r>
    </w:p>
    <w:p w14:paraId="09DAD6F8" w14:textId="77777777" w:rsidR="003D3E1A" w:rsidRPr="00363FB1" w:rsidRDefault="003D3E1A" w:rsidP="003D3E1A">
      <w:pPr>
        <w:spacing w:after="0" w:line="240" w:lineRule="auto"/>
        <w:rPr>
          <w:rFonts w:cstheme="minorHAnsi"/>
          <w:sz w:val="24"/>
          <w:szCs w:val="24"/>
        </w:rPr>
      </w:pPr>
    </w:p>
    <w:p w14:paraId="2B759F9E" w14:textId="69E3E2E6" w:rsidR="003D3E1A" w:rsidRDefault="003D3E1A" w:rsidP="003D3E1A">
      <w:pPr>
        <w:spacing w:after="0" w:line="240" w:lineRule="auto"/>
        <w:rPr>
          <w:rFonts w:ascii="Times New Roman" w:hAnsi="Times New Roman" w:cs="Times New Roman"/>
          <w:sz w:val="24"/>
          <w:szCs w:val="24"/>
        </w:rPr>
      </w:pPr>
    </w:p>
    <w:p w14:paraId="668491E8" w14:textId="74154827" w:rsidR="00017A88" w:rsidRDefault="0092408B" w:rsidP="003D3E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9D20BFA" w14:textId="2A2244CC" w:rsidR="00017A88" w:rsidRDefault="00017A88" w:rsidP="003D3E1A">
      <w:pPr>
        <w:spacing w:after="0" w:line="240" w:lineRule="auto"/>
        <w:rPr>
          <w:rFonts w:ascii="Times New Roman" w:hAnsi="Times New Roman" w:cs="Times New Roman"/>
          <w:sz w:val="24"/>
          <w:szCs w:val="24"/>
        </w:rPr>
      </w:pPr>
    </w:p>
    <w:p w14:paraId="45A0DE69" w14:textId="77777777" w:rsidR="00A77B9F" w:rsidRPr="004930A2" w:rsidRDefault="00A77B9F" w:rsidP="00A77B9F">
      <w:pPr>
        <w:spacing w:after="0" w:line="240" w:lineRule="auto"/>
        <w:rPr>
          <w:rFonts w:ascii="Times New Roman" w:hAnsi="Times New Roman" w:cs="Times New Roman"/>
          <w:b/>
          <w:i/>
          <w:sz w:val="36"/>
          <w:szCs w:val="36"/>
          <w:u w:val="single"/>
        </w:rPr>
      </w:pPr>
      <w:r w:rsidRPr="004930A2">
        <w:rPr>
          <w:rFonts w:ascii="Times New Roman" w:hAnsi="Times New Roman" w:cs="Times New Roman"/>
          <w:b/>
          <w:i/>
          <w:sz w:val="36"/>
          <w:szCs w:val="36"/>
          <w:u w:val="single"/>
        </w:rPr>
        <w:t>Kontaktet</w:t>
      </w:r>
    </w:p>
    <w:p w14:paraId="47812A4D" w14:textId="77777777" w:rsidR="00A77B9F" w:rsidRPr="004930A2" w:rsidRDefault="00A77B9F" w:rsidP="00A77B9F">
      <w:pPr>
        <w:spacing w:after="0" w:line="240" w:lineRule="auto"/>
        <w:rPr>
          <w:rFonts w:ascii="Times New Roman" w:hAnsi="Times New Roman" w:cs="Times New Roman"/>
          <w:b/>
          <w:i/>
          <w:sz w:val="24"/>
          <w:szCs w:val="24"/>
        </w:rPr>
      </w:pPr>
    </w:p>
    <w:p w14:paraId="4140A2BD" w14:textId="77777777" w:rsidR="00A77B9F" w:rsidRPr="004930A2" w:rsidRDefault="00A77B9F" w:rsidP="00A77B9F">
      <w:pPr>
        <w:spacing w:after="0" w:line="240" w:lineRule="auto"/>
        <w:rPr>
          <w:rFonts w:ascii="Times New Roman" w:hAnsi="Times New Roman" w:cs="Times New Roman"/>
          <w:b/>
          <w:i/>
          <w:sz w:val="24"/>
          <w:szCs w:val="24"/>
        </w:rPr>
      </w:pPr>
    </w:p>
    <w:p w14:paraId="67B01389" w14:textId="77777777" w:rsidR="00A77B9F" w:rsidRPr="004930A2" w:rsidRDefault="00A77B9F" w:rsidP="00A77B9F">
      <w:pPr>
        <w:spacing w:after="0" w:line="240" w:lineRule="auto"/>
        <w:rPr>
          <w:rFonts w:ascii="Times New Roman" w:hAnsi="Times New Roman" w:cs="Times New Roman"/>
          <w:b/>
          <w:i/>
          <w:sz w:val="24"/>
          <w:szCs w:val="24"/>
        </w:rPr>
      </w:pPr>
      <w:r w:rsidRPr="004930A2">
        <w:rPr>
          <w:rFonts w:ascii="Times New Roman" w:hAnsi="Times New Roman" w:cs="Times New Roman"/>
          <w:b/>
          <w:i/>
          <w:sz w:val="24"/>
          <w:szCs w:val="24"/>
        </w:rPr>
        <w:t xml:space="preserve">Shoqeria “A&amp;Y </w:t>
      </w:r>
      <w:proofErr w:type="gramStart"/>
      <w:r w:rsidRPr="004930A2">
        <w:rPr>
          <w:rFonts w:ascii="Times New Roman" w:hAnsi="Times New Roman" w:cs="Times New Roman"/>
          <w:b/>
          <w:i/>
          <w:sz w:val="24"/>
          <w:szCs w:val="24"/>
        </w:rPr>
        <w:t>Auditing”  shp</w:t>
      </w:r>
      <w:proofErr w:type="gramEnd"/>
      <w:r w:rsidRPr="004930A2">
        <w:rPr>
          <w:rFonts w:ascii="Times New Roman" w:hAnsi="Times New Roman" w:cs="Times New Roman"/>
          <w:b/>
          <w:i/>
          <w:sz w:val="24"/>
          <w:szCs w:val="24"/>
        </w:rPr>
        <w:t>.k</w:t>
      </w:r>
    </w:p>
    <w:p w14:paraId="68EA57AB" w14:textId="77777777" w:rsidR="00A77B9F" w:rsidRPr="004930A2" w:rsidRDefault="00A77B9F" w:rsidP="00A77B9F">
      <w:pPr>
        <w:spacing w:after="0" w:line="240" w:lineRule="auto"/>
        <w:rPr>
          <w:rFonts w:ascii="Times New Roman" w:hAnsi="Times New Roman" w:cs="Times New Roman"/>
          <w:b/>
          <w:i/>
          <w:sz w:val="24"/>
          <w:szCs w:val="24"/>
        </w:rPr>
      </w:pPr>
    </w:p>
    <w:p w14:paraId="0132205A" w14:textId="77777777" w:rsidR="00A77B9F" w:rsidRDefault="00A77B9F" w:rsidP="00A77B9F">
      <w:pPr>
        <w:spacing w:after="0" w:line="240" w:lineRule="auto"/>
        <w:rPr>
          <w:rFonts w:ascii="Times New Roman" w:hAnsi="Times New Roman" w:cs="Times New Roman"/>
          <w:b/>
          <w:i/>
          <w:sz w:val="24"/>
          <w:szCs w:val="24"/>
        </w:rPr>
      </w:pPr>
      <w:r w:rsidRPr="004930A2">
        <w:rPr>
          <w:rFonts w:ascii="Times New Roman" w:hAnsi="Times New Roman" w:cs="Times New Roman"/>
          <w:b/>
          <w:i/>
          <w:sz w:val="24"/>
          <w:szCs w:val="24"/>
        </w:rPr>
        <w:t xml:space="preserve">Njesa </w:t>
      </w:r>
      <w:proofErr w:type="gramStart"/>
      <w:r w:rsidRPr="004930A2">
        <w:rPr>
          <w:rFonts w:ascii="Times New Roman" w:hAnsi="Times New Roman" w:cs="Times New Roman"/>
          <w:b/>
          <w:i/>
          <w:sz w:val="24"/>
          <w:szCs w:val="24"/>
        </w:rPr>
        <w:t>Bashkiake  nr</w:t>
      </w:r>
      <w:proofErr w:type="gramEnd"/>
      <w:r w:rsidRPr="004930A2">
        <w:rPr>
          <w:rFonts w:ascii="Times New Roman" w:hAnsi="Times New Roman" w:cs="Times New Roman"/>
          <w:b/>
          <w:i/>
          <w:sz w:val="24"/>
          <w:szCs w:val="24"/>
        </w:rPr>
        <w:t xml:space="preserve"> 9, Rruga Panorama  Nd  nr 3 Hyrja D 28 Tirane</w:t>
      </w:r>
    </w:p>
    <w:p w14:paraId="7B0FDF61" w14:textId="77777777" w:rsidR="00A77B9F" w:rsidRPr="004930A2" w:rsidRDefault="00A77B9F" w:rsidP="00A77B9F">
      <w:pPr>
        <w:spacing w:after="0" w:line="240" w:lineRule="auto"/>
        <w:rPr>
          <w:rFonts w:ascii="Times New Roman" w:hAnsi="Times New Roman" w:cs="Times New Roman"/>
          <w:b/>
          <w:i/>
          <w:sz w:val="24"/>
          <w:szCs w:val="24"/>
        </w:rPr>
      </w:pPr>
    </w:p>
    <w:p w14:paraId="2AF97F68" w14:textId="77777777" w:rsidR="00A77B9F" w:rsidRPr="004930A2" w:rsidRDefault="00A77B9F" w:rsidP="00A77B9F">
      <w:pPr>
        <w:spacing w:after="0" w:line="240" w:lineRule="auto"/>
        <w:rPr>
          <w:rFonts w:ascii="Times New Roman" w:hAnsi="Times New Roman" w:cs="Times New Roman"/>
          <w:b/>
          <w:i/>
          <w:sz w:val="24"/>
          <w:szCs w:val="24"/>
        </w:rPr>
      </w:pPr>
    </w:p>
    <w:p w14:paraId="40997ED7" w14:textId="57645BA4" w:rsidR="00A77B9F" w:rsidRPr="00087829" w:rsidRDefault="00A77B9F" w:rsidP="00A77B9F">
      <w:pPr>
        <w:spacing w:after="0" w:line="240" w:lineRule="auto"/>
        <w:rPr>
          <w:rFonts w:ascii="Times New Roman" w:hAnsi="Times New Roman" w:cs="Times New Roman"/>
          <w:b/>
          <w:i/>
          <w:sz w:val="24"/>
          <w:szCs w:val="24"/>
        </w:rPr>
      </w:pPr>
      <w:r w:rsidRPr="00087829">
        <w:rPr>
          <w:rStyle w:val="jlqj4b"/>
          <w:rFonts w:cstheme="minorHAnsi"/>
          <w:b/>
          <w:bCs/>
          <w:i/>
          <w:color w:val="000000"/>
          <w:sz w:val="24"/>
          <w:szCs w:val="24"/>
          <w:shd w:val="clear" w:color="auto" w:fill="F5F5F5"/>
          <w:lang w:val="sq-AL"/>
        </w:rPr>
        <w:t xml:space="preserve">Znj. Ajeta Çaça (Shkembi)    </w:t>
      </w:r>
      <w:r>
        <w:rPr>
          <w:rStyle w:val="jlqj4b"/>
          <w:rFonts w:cstheme="minorHAnsi"/>
          <w:b/>
          <w:bCs/>
          <w:i/>
          <w:color w:val="000000"/>
          <w:sz w:val="24"/>
          <w:szCs w:val="24"/>
          <w:shd w:val="clear" w:color="auto" w:fill="F5F5F5"/>
          <w:lang w:val="sq-AL"/>
        </w:rPr>
        <w:t xml:space="preserve">  </w:t>
      </w:r>
      <w:r w:rsidRPr="00087829">
        <w:rPr>
          <w:rStyle w:val="jlqj4b"/>
          <w:rFonts w:cstheme="minorHAnsi"/>
          <w:b/>
          <w:bCs/>
          <w:i/>
          <w:color w:val="000000"/>
          <w:sz w:val="24"/>
          <w:szCs w:val="24"/>
          <w:shd w:val="clear" w:color="auto" w:fill="F5F5F5"/>
          <w:lang w:val="sq-AL"/>
        </w:rPr>
        <w:t xml:space="preserve"> </w:t>
      </w:r>
      <w:r w:rsidRPr="00087829">
        <w:rPr>
          <w:rFonts w:ascii="Times New Roman" w:hAnsi="Times New Roman" w:cs="Times New Roman"/>
          <w:b/>
          <w:i/>
          <w:sz w:val="24"/>
          <w:szCs w:val="24"/>
        </w:rPr>
        <w:t>068 20 23541</w:t>
      </w:r>
      <w:r>
        <w:rPr>
          <w:rFonts w:ascii="Times New Roman" w:hAnsi="Times New Roman" w:cs="Times New Roman"/>
          <w:b/>
          <w:i/>
          <w:sz w:val="24"/>
          <w:szCs w:val="24"/>
        </w:rPr>
        <w:t xml:space="preserve">    </w:t>
      </w:r>
      <w:bookmarkStart w:id="5" w:name="_Hlk158102620"/>
      <w:r>
        <w:rPr>
          <w:rFonts w:ascii="Times New Roman" w:hAnsi="Times New Roman" w:cs="Times New Roman"/>
          <w:b/>
          <w:i/>
          <w:sz w:val="24"/>
          <w:szCs w:val="24"/>
        </w:rPr>
        <w:t>adrese email: ajetashkembi@yahoo.com</w:t>
      </w:r>
      <w:bookmarkEnd w:id="5"/>
    </w:p>
    <w:p w14:paraId="5BA3D193" w14:textId="77777777" w:rsidR="00A77B9F" w:rsidRPr="00087829" w:rsidRDefault="00A77B9F" w:rsidP="00A77B9F">
      <w:pPr>
        <w:spacing w:after="0" w:line="240" w:lineRule="auto"/>
        <w:rPr>
          <w:rFonts w:ascii="Times New Roman" w:hAnsi="Times New Roman" w:cs="Times New Roman"/>
          <w:b/>
          <w:i/>
          <w:sz w:val="24"/>
          <w:szCs w:val="24"/>
        </w:rPr>
      </w:pPr>
    </w:p>
    <w:p w14:paraId="36ABDB94" w14:textId="401C77FF" w:rsidR="00A77B9F" w:rsidRPr="00087829" w:rsidRDefault="00A77B9F" w:rsidP="00A77B9F">
      <w:pPr>
        <w:spacing w:after="0" w:line="240" w:lineRule="auto"/>
        <w:rPr>
          <w:rStyle w:val="jlqj4b"/>
          <w:rFonts w:cstheme="minorHAnsi"/>
          <w:b/>
          <w:bCs/>
          <w:i/>
          <w:color w:val="000000"/>
          <w:sz w:val="24"/>
          <w:szCs w:val="24"/>
          <w:shd w:val="clear" w:color="auto" w:fill="F5F5F5"/>
          <w:lang w:val="sq-AL"/>
        </w:rPr>
      </w:pPr>
      <w:r w:rsidRPr="00087829">
        <w:rPr>
          <w:rFonts w:ascii="Times New Roman" w:hAnsi="Times New Roman" w:cs="Times New Roman"/>
          <w:b/>
          <w:i/>
          <w:sz w:val="24"/>
          <w:szCs w:val="24"/>
        </w:rPr>
        <w:t xml:space="preserve"> Z. Ylli </w:t>
      </w:r>
      <w:r w:rsidRPr="00087829">
        <w:rPr>
          <w:rStyle w:val="jlqj4b"/>
          <w:rFonts w:cstheme="minorHAnsi"/>
          <w:b/>
          <w:bCs/>
          <w:i/>
          <w:color w:val="000000"/>
          <w:sz w:val="24"/>
          <w:szCs w:val="24"/>
          <w:shd w:val="clear" w:color="auto" w:fill="F5F5F5"/>
          <w:lang w:val="sq-AL"/>
        </w:rPr>
        <w:t xml:space="preserve">Çaça                              </w:t>
      </w:r>
      <w:r>
        <w:rPr>
          <w:rStyle w:val="jlqj4b"/>
          <w:rFonts w:cstheme="minorHAnsi"/>
          <w:b/>
          <w:bCs/>
          <w:i/>
          <w:color w:val="000000"/>
          <w:sz w:val="24"/>
          <w:szCs w:val="24"/>
          <w:shd w:val="clear" w:color="auto" w:fill="F5F5F5"/>
          <w:lang w:val="sq-AL"/>
        </w:rPr>
        <w:t xml:space="preserve"> </w:t>
      </w:r>
      <w:r w:rsidRPr="00087829">
        <w:rPr>
          <w:rStyle w:val="jlqj4b"/>
          <w:rFonts w:cstheme="minorHAnsi"/>
          <w:b/>
          <w:bCs/>
          <w:i/>
          <w:color w:val="000000"/>
          <w:sz w:val="24"/>
          <w:szCs w:val="24"/>
          <w:shd w:val="clear" w:color="auto" w:fill="F5F5F5"/>
          <w:lang w:val="sq-AL"/>
        </w:rPr>
        <w:t>068 60 23541</w:t>
      </w:r>
      <w:r>
        <w:rPr>
          <w:rStyle w:val="jlqj4b"/>
          <w:rFonts w:cstheme="minorHAnsi"/>
          <w:b/>
          <w:bCs/>
          <w:i/>
          <w:color w:val="000000"/>
          <w:sz w:val="24"/>
          <w:szCs w:val="24"/>
          <w:shd w:val="clear" w:color="auto" w:fill="F5F5F5"/>
          <w:lang w:val="sq-AL"/>
        </w:rPr>
        <w:t xml:space="preserve"> </w:t>
      </w:r>
      <w:r w:rsidRPr="00087829">
        <w:rPr>
          <w:rStyle w:val="jlqj4b"/>
          <w:rFonts w:cstheme="minorHAnsi"/>
          <w:b/>
          <w:bCs/>
          <w:i/>
          <w:color w:val="000000"/>
          <w:sz w:val="24"/>
          <w:szCs w:val="24"/>
          <w:shd w:val="clear" w:color="auto" w:fill="F5F5F5"/>
          <w:lang w:val="sq-AL"/>
        </w:rPr>
        <w:t xml:space="preserve"> </w:t>
      </w:r>
      <w:r>
        <w:rPr>
          <w:rStyle w:val="jlqj4b"/>
          <w:rFonts w:cstheme="minorHAnsi"/>
          <w:b/>
          <w:bCs/>
          <w:i/>
          <w:color w:val="000000"/>
          <w:sz w:val="24"/>
          <w:szCs w:val="24"/>
          <w:shd w:val="clear" w:color="auto" w:fill="F5F5F5"/>
          <w:lang w:val="sq-AL"/>
        </w:rPr>
        <w:t xml:space="preserve">  </w:t>
      </w:r>
      <w:r>
        <w:rPr>
          <w:rFonts w:ascii="Times New Roman" w:hAnsi="Times New Roman" w:cs="Times New Roman"/>
          <w:b/>
          <w:i/>
          <w:sz w:val="24"/>
          <w:szCs w:val="24"/>
        </w:rPr>
        <w:t>adrese email: yllicaca@yahoo.com</w:t>
      </w:r>
    </w:p>
    <w:p w14:paraId="7A139B2C" w14:textId="77777777" w:rsidR="00A77B9F" w:rsidRPr="00087829" w:rsidRDefault="00A77B9F" w:rsidP="00A77B9F">
      <w:pPr>
        <w:spacing w:after="0" w:line="240" w:lineRule="auto"/>
        <w:rPr>
          <w:rFonts w:ascii="Times New Roman" w:hAnsi="Times New Roman" w:cs="Times New Roman"/>
          <w:b/>
          <w:i/>
          <w:sz w:val="24"/>
          <w:szCs w:val="24"/>
        </w:rPr>
      </w:pPr>
    </w:p>
    <w:p w14:paraId="5D34E217" w14:textId="77777777" w:rsidR="00A77B9F" w:rsidRPr="00087829" w:rsidRDefault="00A77B9F" w:rsidP="00A77B9F">
      <w:pPr>
        <w:rPr>
          <w:rFonts w:ascii="Times New Roman" w:hAnsi="Times New Roman" w:cs="Times New Roman"/>
          <w:b/>
        </w:rPr>
      </w:pPr>
      <w:r w:rsidRPr="00087829">
        <w:rPr>
          <w:rFonts w:ascii="Times New Roman" w:hAnsi="Times New Roman" w:cs="Times New Roman"/>
          <w:b/>
        </w:rPr>
        <w:t xml:space="preserve"> Z. Gridi </w:t>
      </w:r>
      <w:r w:rsidRPr="00087829">
        <w:rPr>
          <w:rStyle w:val="jlqj4b"/>
          <w:rFonts w:cstheme="minorHAnsi"/>
          <w:b/>
          <w:bCs/>
          <w:i/>
          <w:color w:val="000000"/>
          <w:sz w:val="24"/>
          <w:szCs w:val="24"/>
          <w:shd w:val="clear" w:color="auto" w:fill="F5F5F5"/>
          <w:lang w:val="sq-AL"/>
        </w:rPr>
        <w:t xml:space="preserve">Çaça                             068 40 23541 </w:t>
      </w:r>
      <w:r>
        <w:rPr>
          <w:rStyle w:val="jlqj4b"/>
          <w:rFonts w:cstheme="minorHAnsi"/>
          <w:b/>
          <w:bCs/>
          <w:i/>
          <w:color w:val="000000"/>
          <w:sz w:val="24"/>
          <w:szCs w:val="24"/>
          <w:shd w:val="clear" w:color="auto" w:fill="F5F5F5"/>
          <w:lang w:val="sq-AL"/>
        </w:rPr>
        <w:t xml:space="preserve">   </w:t>
      </w:r>
      <w:r>
        <w:rPr>
          <w:rFonts w:ascii="Times New Roman" w:hAnsi="Times New Roman" w:cs="Times New Roman"/>
          <w:b/>
          <w:i/>
          <w:sz w:val="24"/>
          <w:szCs w:val="24"/>
        </w:rPr>
        <w:t>adrese email: gridicacai@yahoo.com</w:t>
      </w:r>
    </w:p>
    <w:p w14:paraId="50D276FA" w14:textId="77777777" w:rsidR="00A77B9F" w:rsidRPr="004930A2" w:rsidRDefault="00A77B9F" w:rsidP="00A77B9F">
      <w:pPr>
        <w:spacing w:after="0" w:line="240" w:lineRule="auto"/>
        <w:rPr>
          <w:rFonts w:ascii="Times New Roman" w:hAnsi="Times New Roman" w:cs="Times New Roman"/>
          <w:b/>
          <w:i/>
          <w:sz w:val="24"/>
          <w:szCs w:val="24"/>
        </w:rPr>
      </w:pPr>
    </w:p>
    <w:p w14:paraId="1D91EB08" w14:textId="01F2495B" w:rsidR="00017A88" w:rsidRPr="004930A2" w:rsidRDefault="00017A88" w:rsidP="003D3E1A">
      <w:pPr>
        <w:spacing w:after="0" w:line="240" w:lineRule="auto"/>
        <w:rPr>
          <w:rFonts w:ascii="Times New Roman" w:hAnsi="Times New Roman" w:cs="Times New Roman"/>
          <w:b/>
          <w:i/>
          <w:sz w:val="24"/>
          <w:szCs w:val="24"/>
        </w:rPr>
      </w:pPr>
    </w:p>
    <w:p w14:paraId="46F4EB6B" w14:textId="3CF84D07" w:rsidR="00017A88" w:rsidRPr="004930A2" w:rsidRDefault="00017A88" w:rsidP="003D3E1A">
      <w:pPr>
        <w:spacing w:after="0" w:line="240" w:lineRule="auto"/>
        <w:rPr>
          <w:rFonts w:ascii="Times New Roman" w:hAnsi="Times New Roman" w:cs="Times New Roman"/>
          <w:b/>
          <w:i/>
          <w:sz w:val="24"/>
          <w:szCs w:val="24"/>
        </w:rPr>
      </w:pPr>
    </w:p>
    <w:p w14:paraId="1CAFD844" w14:textId="21087090" w:rsidR="00017A88" w:rsidRDefault="00017A88" w:rsidP="003D3E1A">
      <w:pPr>
        <w:spacing w:after="0" w:line="240" w:lineRule="auto"/>
        <w:rPr>
          <w:rFonts w:ascii="Times New Roman" w:hAnsi="Times New Roman" w:cs="Times New Roman"/>
          <w:sz w:val="24"/>
          <w:szCs w:val="24"/>
        </w:rPr>
      </w:pPr>
    </w:p>
    <w:p w14:paraId="5BD2FF34" w14:textId="48956540" w:rsidR="00017A88" w:rsidRDefault="00017A88" w:rsidP="003D3E1A">
      <w:pPr>
        <w:spacing w:after="0" w:line="240" w:lineRule="auto"/>
        <w:rPr>
          <w:rFonts w:ascii="Times New Roman" w:hAnsi="Times New Roman" w:cs="Times New Roman"/>
          <w:sz w:val="24"/>
          <w:szCs w:val="24"/>
        </w:rPr>
      </w:pPr>
    </w:p>
    <w:bookmarkEnd w:id="4"/>
    <w:p w14:paraId="265A2FA7" w14:textId="6CE2E69E" w:rsidR="00017A88" w:rsidRDefault="00017A88" w:rsidP="003D3E1A">
      <w:pPr>
        <w:spacing w:after="0" w:line="240" w:lineRule="auto"/>
        <w:rPr>
          <w:rFonts w:ascii="Times New Roman" w:hAnsi="Times New Roman" w:cs="Times New Roman"/>
          <w:sz w:val="24"/>
          <w:szCs w:val="24"/>
        </w:rPr>
      </w:pPr>
    </w:p>
    <w:p w14:paraId="57B62A24" w14:textId="027B92E7" w:rsidR="00017A88" w:rsidRDefault="00017A88" w:rsidP="003D3E1A">
      <w:pPr>
        <w:spacing w:after="0" w:line="240" w:lineRule="auto"/>
        <w:rPr>
          <w:rFonts w:ascii="Times New Roman" w:hAnsi="Times New Roman" w:cs="Times New Roman"/>
          <w:sz w:val="24"/>
          <w:szCs w:val="24"/>
        </w:rPr>
      </w:pPr>
    </w:p>
    <w:p w14:paraId="59BF6A01" w14:textId="1F528A26" w:rsidR="00017A88" w:rsidRDefault="00017A88" w:rsidP="003D3E1A">
      <w:pPr>
        <w:spacing w:after="0" w:line="240" w:lineRule="auto"/>
        <w:rPr>
          <w:rFonts w:ascii="Times New Roman" w:hAnsi="Times New Roman" w:cs="Times New Roman"/>
          <w:sz w:val="24"/>
          <w:szCs w:val="24"/>
        </w:rPr>
      </w:pPr>
    </w:p>
    <w:p w14:paraId="3C8A9FDC" w14:textId="2D237C69" w:rsidR="00017A88" w:rsidRDefault="00017A88" w:rsidP="003D3E1A">
      <w:pPr>
        <w:spacing w:after="0" w:line="240" w:lineRule="auto"/>
        <w:rPr>
          <w:rFonts w:ascii="Times New Roman" w:hAnsi="Times New Roman" w:cs="Times New Roman"/>
          <w:sz w:val="24"/>
          <w:szCs w:val="24"/>
        </w:rPr>
      </w:pPr>
    </w:p>
    <w:p w14:paraId="4568988B" w14:textId="58B0E283" w:rsidR="00017A88" w:rsidRDefault="00017A88" w:rsidP="003D3E1A">
      <w:pPr>
        <w:spacing w:after="0" w:line="240" w:lineRule="auto"/>
        <w:rPr>
          <w:rFonts w:ascii="Times New Roman" w:hAnsi="Times New Roman" w:cs="Times New Roman"/>
          <w:sz w:val="24"/>
          <w:szCs w:val="24"/>
        </w:rPr>
      </w:pPr>
    </w:p>
    <w:p w14:paraId="14EEA983" w14:textId="22E9CBFA" w:rsidR="00017A88" w:rsidRDefault="00017A88" w:rsidP="003D3E1A">
      <w:pPr>
        <w:spacing w:after="0" w:line="240" w:lineRule="auto"/>
        <w:rPr>
          <w:rFonts w:ascii="Times New Roman" w:hAnsi="Times New Roman" w:cs="Times New Roman"/>
          <w:sz w:val="24"/>
          <w:szCs w:val="24"/>
        </w:rPr>
      </w:pPr>
    </w:p>
    <w:p w14:paraId="7E42F0EF" w14:textId="69220D16" w:rsidR="00017A88" w:rsidRDefault="00017A88" w:rsidP="003D3E1A">
      <w:pPr>
        <w:spacing w:after="0" w:line="240" w:lineRule="auto"/>
        <w:rPr>
          <w:rFonts w:ascii="Times New Roman" w:hAnsi="Times New Roman" w:cs="Times New Roman"/>
          <w:sz w:val="24"/>
          <w:szCs w:val="24"/>
        </w:rPr>
      </w:pPr>
    </w:p>
    <w:p w14:paraId="5A5D0664" w14:textId="3DCB1EC4" w:rsidR="00017A88" w:rsidRDefault="00017A88" w:rsidP="003D3E1A">
      <w:pPr>
        <w:spacing w:after="0" w:line="240" w:lineRule="auto"/>
        <w:rPr>
          <w:rFonts w:ascii="Times New Roman" w:hAnsi="Times New Roman" w:cs="Times New Roman"/>
          <w:sz w:val="24"/>
          <w:szCs w:val="24"/>
        </w:rPr>
      </w:pPr>
    </w:p>
    <w:p w14:paraId="34682962" w14:textId="1B0868D3" w:rsidR="00017A88" w:rsidRDefault="00017A88" w:rsidP="003D3E1A">
      <w:pPr>
        <w:spacing w:after="0" w:line="240" w:lineRule="auto"/>
        <w:rPr>
          <w:rFonts w:ascii="Times New Roman" w:hAnsi="Times New Roman" w:cs="Times New Roman"/>
          <w:sz w:val="24"/>
          <w:szCs w:val="24"/>
        </w:rPr>
      </w:pPr>
    </w:p>
    <w:p w14:paraId="2CAA206C" w14:textId="15AAAACD" w:rsidR="00017A88" w:rsidRDefault="00017A88" w:rsidP="003D3E1A">
      <w:pPr>
        <w:spacing w:after="0" w:line="240" w:lineRule="auto"/>
        <w:rPr>
          <w:rFonts w:ascii="Times New Roman" w:hAnsi="Times New Roman" w:cs="Times New Roman"/>
          <w:sz w:val="24"/>
          <w:szCs w:val="24"/>
        </w:rPr>
      </w:pPr>
    </w:p>
    <w:p w14:paraId="4F672C99" w14:textId="527F7B61" w:rsidR="00017A88" w:rsidRDefault="00017A88" w:rsidP="003D3E1A">
      <w:pPr>
        <w:spacing w:after="0" w:line="240" w:lineRule="auto"/>
        <w:rPr>
          <w:rFonts w:ascii="Times New Roman" w:hAnsi="Times New Roman" w:cs="Times New Roman"/>
          <w:sz w:val="24"/>
          <w:szCs w:val="24"/>
        </w:rPr>
      </w:pPr>
    </w:p>
    <w:p w14:paraId="7FAD0B41" w14:textId="2C95C6B5" w:rsidR="00017A88" w:rsidRDefault="00017A88" w:rsidP="003D3E1A">
      <w:pPr>
        <w:spacing w:after="0" w:line="240" w:lineRule="auto"/>
        <w:rPr>
          <w:rFonts w:ascii="Times New Roman" w:hAnsi="Times New Roman" w:cs="Times New Roman"/>
          <w:sz w:val="24"/>
          <w:szCs w:val="24"/>
        </w:rPr>
      </w:pPr>
    </w:p>
    <w:p w14:paraId="08F4DE9B" w14:textId="350C9369" w:rsidR="00017A88" w:rsidRDefault="00017A88" w:rsidP="003D3E1A">
      <w:pPr>
        <w:spacing w:after="0" w:line="240" w:lineRule="auto"/>
        <w:rPr>
          <w:rFonts w:ascii="Times New Roman" w:hAnsi="Times New Roman" w:cs="Times New Roman"/>
          <w:sz w:val="24"/>
          <w:szCs w:val="24"/>
        </w:rPr>
      </w:pPr>
    </w:p>
    <w:p w14:paraId="3E7FF857" w14:textId="4E66E93D" w:rsidR="00017A88" w:rsidRDefault="00017A88" w:rsidP="003D3E1A">
      <w:pPr>
        <w:spacing w:after="0" w:line="240" w:lineRule="auto"/>
        <w:rPr>
          <w:rFonts w:ascii="Times New Roman" w:hAnsi="Times New Roman" w:cs="Times New Roman"/>
          <w:sz w:val="24"/>
          <w:szCs w:val="24"/>
        </w:rPr>
      </w:pPr>
    </w:p>
    <w:p w14:paraId="5D0E9583" w14:textId="138A9FF4" w:rsidR="00017A88" w:rsidRDefault="00017A88" w:rsidP="003D3E1A">
      <w:pPr>
        <w:spacing w:after="0" w:line="240" w:lineRule="auto"/>
        <w:rPr>
          <w:rFonts w:ascii="Times New Roman" w:hAnsi="Times New Roman" w:cs="Times New Roman"/>
          <w:sz w:val="24"/>
          <w:szCs w:val="24"/>
        </w:rPr>
      </w:pPr>
    </w:p>
    <w:p w14:paraId="4827138E" w14:textId="1E26061B" w:rsidR="00017A88" w:rsidRDefault="00017A88" w:rsidP="003D3E1A">
      <w:pPr>
        <w:spacing w:after="0" w:line="240" w:lineRule="auto"/>
        <w:rPr>
          <w:rFonts w:ascii="Times New Roman" w:hAnsi="Times New Roman" w:cs="Times New Roman"/>
          <w:sz w:val="24"/>
          <w:szCs w:val="24"/>
        </w:rPr>
      </w:pPr>
    </w:p>
    <w:p w14:paraId="33C4F348" w14:textId="25B5D0D9" w:rsidR="00017A88" w:rsidRDefault="00017A88" w:rsidP="003D3E1A">
      <w:pPr>
        <w:spacing w:after="0" w:line="240" w:lineRule="auto"/>
        <w:rPr>
          <w:rFonts w:ascii="Times New Roman" w:hAnsi="Times New Roman" w:cs="Times New Roman"/>
          <w:sz w:val="24"/>
          <w:szCs w:val="24"/>
        </w:rPr>
      </w:pPr>
    </w:p>
    <w:p w14:paraId="4B19D771" w14:textId="396AF63F" w:rsidR="00017A88" w:rsidRDefault="00017A88" w:rsidP="003D3E1A">
      <w:pPr>
        <w:spacing w:after="0" w:line="240" w:lineRule="auto"/>
        <w:rPr>
          <w:rFonts w:ascii="Times New Roman" w:hAnsi="Times New Roman" w:cs="Times New Roman"/>
          <w:sz w:val="24"/>
          <w:szCs w:val="24"/>
        </w:rPr>
      </w:pPr>
    </w:p>
    <w:p w14:paraId="5775B3D0" w14:textId="5980261A" w:rsidR="00017A88" w:rsidRDefault="00017A88" w:rsidP="003D3E1A">
      <w:pPr>
        <w:spacing w:after="0" w:line="240" w:lineRule="auto"/>
        <w:rPr>
          <w:rFonts w:ascii="Times New Roman" w:hAnsi="Times New Roman" w:cs="Times New Roman"/>
          <w:sz w:val="24"/>
          <w:szCs w:val="24"/>
        </w:rPr>
      </w:pPr>
    </w:p>
    <w:p w14:paraId="244290BC" w14:textId="28B7353E" w:rsidR="00017A88" w:rsidRDefault="00017A88" w:rsidP="003D3E1A">
      <w:pPr>
        <w:spacing w:after="0" w:line="240" w:lineRule="auto"/>
        <w:rPr>
          <w:rFonts w:ascii="Times New Roman" w:hAnsi="Times New Roman" w:cs="Times New Roman"/>
          <w:sz w:val="24"/>
          <w:szCs w:val="24"/>
        </w:rPr>
      </w:pPr>
    </w:p>
    <w:p w14:paraId="1782672A" w14:textId="00BC6F5B" w:rsidR="00017A88" w:rsidRDefault="00017A88" w:rsidP="003D3E1A">
      <w:pPr>
        <w:spacing w:after="0" w:line="240" w:lineRule="auto"/>
        <w:rPr>
          <w:rFonts w:ascii="Times New Roman" w:hAnsi="Times New Roman" w:cs="Times New Roman"/>
          <w:sz w:val="24"/>
          <w:szCs w:val="24"/>
        </w:rPr>
      </w:pPr>
    </w:p>
    <w:p w14:paraId="5808B945" w14:textId="61B86348" w:rsidR="00017A88" w:rsidRDefault="00017A88" w:rsidP="003D3E1A">
      <w:pPr>
        <w:spacing w:after="0" w:line="240" w:lineRule="auto"/>
        <w:rPr>
          <w:rFonts w:ascii="Times New Roman" w:hAnsi="Times New Roman" w:cs="Times New Roman"/>
          <w:sz w:val="24"/>
          <w:szCs w:val="24"/>
        </w:rPr>
      </w:pPr>
    </w:p>
    <w:p w14:paraId="6A04A868" w14:textId="77777777" w:rsidR="00017A88" w:rsidRDefault="00017A88" w:rsidP="003D3E1A">
      <w:pPr>
        <w:spacing w:after="0" w:line="240" w:lineRule="auto"/>
        <w:rPr>
          <w:rFonts w:ascii="Times New Roman" w:hAnsi="Times New Roman" w:cs="Times New Roman"/>
          <w:sz w:val="24"/>
          <w:szCs w:val="24"/>
        </w:rPr>
      </w:pPr>
    </w:p>
    <w:p w14:paraId="211D95A3" w14:textId="070255B3" w:rsidR="00017A88" w:rsidRDefault="00017A88" w:rsidP="003D3E1A">
      <w:pPr>
        <w:spacing w:after="0" w:line="240" w:lineRule="auto"/>
        <w:rPr>
          <w:rFonts w:ascii="Times New Roman" w:hAnsi="Times New Roman" w:cs="Times New Roman"/>
          <w:sz w:val="24"/>
          <w:szCs w:val="24"/>
        </w:rPr>
      </w:pPr>
    </w:p>
    <w:p w14:paraId="7F9E7270" w14:textId="7C993EA6" w:rsidR="00017A88" w:rsidRDefault="00017A88" w:rsidP="003D3E1A">
      <w:pPr>
        <w:spacing w:after="0" w:line="240" w:lineRule="auto"/>
        <w:rPr>
          <w:rFonts w:ascii="Times New Roman" w:hAnsi="Times New Roman" w:cs="Times New Roman"/>
          <w:sz w:val="24"/>
          <w:szCs w:val="24"/>
        </w:rPr>
      </w:pPr>
    </w:p>
    <w:p w14:paraId="1E057233" w14:textId="51FAC6CC" w:rsidR="00017A88" w:rsidRDefault="00017A88" w:rsidP="003D3E1A">
      <w:pPr>
        <w:spacing w:after="0" w:line="240" w:lineRule="auto"/>
        <w:rPr>
          <w:rFonts w:ascii="Times New Roman" w:hAnsi="Times New Roman" w:cs="Times New Roman"/>
          <w:sz w:val="24"/>
          <w:szCs w:val="24"/>
        </w:rPr>
      </w:pPr>
    </w:p>
    <w:p w14:paraId="1CA969C3" w14:textId="2A4B15AA" w:rsidR="00017A88" w:rsidRDefault="00017A88" w:rsidP="003D3E1A">
      <w:pPr>
        <w:spacing w:after="0" w:line="240" w:lineRule="auto"/>
        <w:rPr>
          <w:rFonts w:ascii="Times New Roman" w:hAnsi="Times New Roman" w:cs="Times New Roman"/>
          <w:sz w:val="24"/>
          <w:szCs w:val="24"/>
        </w:rPr>
      </w:pPr>
    </w:p>
    <w:p w14:paraId="1D8ADA99" w14:textId="72F0F021" w:rsidR="00017A88" w:rsidRDefault="00017A88" w:rsidP="003D3E1A">
      <w:pPr>
        <w:spacing w:after="0" w:line="240" w:lineRule="auto"/>
        <w:rPr>
          <w:rFonts w:ascii="Times New Roman" w:hAnsi="Times New Roman" w:cs="Times New Roman"/>
          <w:sz w:val="24"/>
          <w:szCs w:val="24"/>
        </w:rPr>
      </w:pPr>
    </w:p>
    <w:p w14:paraId="5F2DEADA" w14:textId="7F9795DE" w:rsidR="00017A88" w:rsidRDefault="00017A88" w:rsidP="003D3E1A">
      <w:pPr>
        <w:spacing w:after="0" w:line="240" w:lineRule="auto"/>
        <w:rPr>
          <w:rFonts w:ascii="Times New Roman" w:hAnsi="Times New Roman" w:cs="Times New Roman"/>
          <w:sz w:val="24"/>
          <w:szCs w:val="24"/>
        </w:rPr>
      </w:pPr>
    </w:p>
    <w:p w14:paraId="7B12EEFF" w14:textId="20679EFB" w:rsidR="00017A88" w:rsidRDefault="00017A88" w:rsidP="003D3E1A">
      <w:pPr>
        <w:spacing w:after="0" w:line="240" w:lineRule="auto"/>
        <w:rPr>
          <w:rFonts w:ascii="Times New Roman" w:hAnsi="Times New Roman" w:cs="Times New Roman"/>
          <w:sz w:val="24"/>
          <w:szCs w:val="24"/>
        </w:rPr>
      </w:pPr>
    </w:p>
    <w:p w14:paraId="424ABDDA" w14:textId="486236A7" w:rsidR="00017A88" w:rsidRDefault="00017A88" w:rsidP="003D3E1A">
      <w:pPr>
        <w:spacing w:after="0" w:line="240" w:lineRule="auto"/>
        <w:rPr>
          <w:rFonts w:ascii="Times New Roman" w:hAnsi="Times New Roman" w:cs="Times New Roman"/>
          <w:sz w:val="24"/>
          <w:szCs w:val="24"/>
        </w:rPr>
      </w:pPr>
    </w:p>
    <w:p w14:paraId="7AD77211" w14:textId="363FE85E" w:rsidR="00017A88" w:rsidRDefault="00017A88" w:rsidP="003D3E1A">
      <w:pPr>
        <w:spacing w:after="0" w:line="240" w:lineRule="auto"/>
        <w:rPr>
          <w:rFonts w:ascii="Times New Roman" w:hAnsi="Times New Roman" w:cs="Times New Roman"/>
          <w:sz w:val="24"/>
          <w:szCs w:val="24"/>
        </w:rPr>
      </w:pPr>
    </w:p>
    <w:p w14:paraId="4CC23118" w14:textId="50E2427B" w:rsidR="00017A88" w:rsidRDefault="00017A88" w:rsidP="003D3E1A">
      <w:pPr>
        <w:spacing w:after="0" w:line="240" w:lineRule="auto"/>
        <w:rPr>
          <w:rFonts w:ascii="Times New Roman" w:hAnsi="Times New Roman" w:cs="Times New Roman"/>
          <w:sz w:val="24"/>
          <w:szCs w:val="24"/>
        </w:rPr>
      </w:pPr>
    </w:p>
    <w:p w14:paraId="131D3D95" w14:textId="63D028E3" w:rsidR="00017A88" w:rsidRDefault="00017A88" w:rsidP="003D3E1A">
      <w:pPr>
        <w:spacing w:after="0" w:line="240" w:lineRule="auto"/>
        <w:rPr>
          <w:rFonts w:ascii="Times New Roman" w:hAnsi="Times New Roman" w:cs="Times New Roman"/>
          <w:sz w:val="24"/>
          <w:szCs w:val="24"/>
        </w:rPr>
      </w:pPr>
    </w:p>
    <w:p w14:paraId="43BD694D" w14:textId="77777777" w:rsidR="00017A88" w:rsidRPr="003D3E1A" w:rsidRDefault="00017A88" w:rsidP="003D3E1A">
      <w:pPr>
        <w:spacing w:after="0" w:line="240" w:lineRule="auto"/>
        <w:rPr>
          <w:rFonts w:ascii="Times New Roman" w:hAnsi="Times New Roman" w:cs="Times New Roman"/>
          <w:sz w:val="24"/>
          <w:szCs w:val="24"/>
        </w:rPr>
      </w:pPr>
    </w:p>
    <w:sectPr w:rsidR="00017A88" w:rsidRPr="003D3E1A" w:rsidSect="00121962">
      <w:footerReference w:type="default" r:id="rId42"/>
      <w:headerReference w:type="first" r:id="rId43"/>
      <w:pgSz w:w="11906" w:h="16838"/>
      <w:pgMar w:top="142" w:right="566" w:bottom="2410"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A857A" w14:textId="77777777" w:rsidR="00052BE9" w:rsidRDefault="00052BE9" w:rsidP="0092408B">
      <w:pPr>
        <w:spacing w:after="0" w:line="240" w:lineRule="auto"/>
      </w:pPr>
      <w:r>
        <w:separator/>
      </w:r>
    </w:p>
  </w:endnote>
  <w:endnote w:type="continuationSeparator" w:id="0">
    <w:p w14:paraId="02BE1CC1" w14:textId="77777777" w:rsidR="00052BE9" w:rsidRDefault="00052BE9" w:rsidP="00924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733097"/>
      <w:docPartObj>
        <w:docPartGallery w:val="Page Numbers (Bottom of Page)"/>
        <w:docPartUnique/>
      </w:docPartObj>
    </w:sdtPr>
    <w:sdtEndPr>
      <w:rPr>
        <w:noProof/>
      </w:rPr>
    </w:sdtEndPr>
    <w:sdtContent>
      <w:p w14:paraId="2F58B927" w14:textId="681550D7" w:rsidR="00EA5865" w:rsidRDefault="00EA58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C64711" w14:textId="77777777" w:rsidR="00EA5865" w:rsidRDefault="00EA5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25DE5" w14:textId="77777777" w:rsidR="00052BE9" w:rsidRDefault="00052BE9" w:rsidP="0092408B">
      <w:pPr>
        <w:spacing w:after="0" w:line="240" w:lineRule="auto"/>
      </w:pPr>
      <w:r>
        <w:separator/>
      </w:r>
    </w:p>
  </w:footnote>
  <w:footnote w:type="continuationSeparator" w:id="0">
    <w:p w14:paraId="04BD5087" w14:textId="77777777" w:rsidR="00052BE9" w:rsidRDefault="00052BE9" w:rsidP="00924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340419"/>
      <w:docPartObj>
        <w:docPartGallery w:val="Watermarks"/>
        <w:docPartUnique/>
      </w:docPartObj>
    </w:sdtPr>
    <w:sdtEndPr/>
    <w:sdtContent>
      <w:p w14:paraId="37A351FE" w14:textId="460A561D" w:rsidR="00EA5865" w:rsidRDefault="00052BE9">
        <w:pPr>
          <w:pStyle w:val="Header"/>
        </w:pPr>
        <w:r>
          <w:rPr>
            <w:noProof/>
          </w:rPr>
          <w:pict w14:anchorId="267DA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621A2"/>
    <w:multiLevelType w:val="hybridMultilevel"/>
    <w:tmpl w:val="FC9ED56C"/>
    <w:lvl w:ilvl="0" w:tplc="0EA897EC">
      <w:start w:val="1"/>
      <w:numFmt w:val="bullet"/>
      <w:lvlText w:val="•"/>
      <w:lvlJc w:val="left"/>
      <w:pPr>
        <w:tabs>
          <w:tab w:val="num" w:pos="720"/>
        </w:tabs>
        <w:ind w:left="720" w:hanging="360"/>
      </w:pPr>
      <w:rPr>
        <w:rFonts w:ascii="Times New Roman" w:hAnsi="Times New Roman" w:hint="default"/>
      </w:rPr>
    </w:lvl>
    <w:lvl w:ilvl="1" w:tplc="9F482330" w:tentative="1">
      <w:start w:val="1"/>
      <w:numFmt w:val="bullet"/>
      <w:lvlText w:val="•"/>
      <w:lvlJc w:val="left"/>
      <w:pPr>
        <w:tabs>
          <w:tab w:val="num" w:pos="1440"/>
        </w:tabs>
        <w:ind w:left="1440" w:hanging="360"/>
      </w:pPr>
      <w:rPr>
        <w:rFonts w:ascii="Times New Roman" w:hAnsi="Times New Roman" w:hint="default"/>
      </w:rPr>
    </w:lvl>
    <w:lvl w:ilvl="2" w:tplc="4956DA12" w:tentative="1">
      <w:start w:val="1"/>
      <w:numFmt w:val="bullet"/>
      <w:lvlText w:val="•"/>
      <w:lvlJc w:val="left"/>
      <w:pPr>
        <w:tabs>
          <w:tab w:val="num" w:pos="2160"/>
        </w:tabs>
        <w:ind w:left="2160" w:hanging="360"/>
      </w:pPr>
      <w:rPr>
        <w:rFonts w:ascii="Times New Roman" w:hAnsi="Times New Roman" w:hint="default"/>
      </w:rPr>
    </w:lvl>
    <w:lvl w:ilvl="3" w:tplc="68A62B08" w:tentative="1">
      <w:start w:val="1"/>
      <w:numFmt w:val="bullet"/>
      <w:lvlText w:val="•"/>
      <w:lvlJc w:val="left"/>
      <w:pPr>
        <w:tabs>
          <w:tab w:val="num" w:pos="2880"/>
        </w:tabs>
        <w:ind w:left="2880" w:hanging="360"/>
      </w:pPr>
      <w:rPr>
        <w:rFonts w:ascii="Times New Roman" w:hAnsi="Times New Roman" w:hint="default"/>
      </w:rPr>
    </w:lvl>
    <w:lvl w:ilvl="4" w:tplc="21088B6E" w:tentative="1">
      <w:start w:val="1"/>
      <w:numFmt w:val="bullet"/>
      <w:lvlText w:val="•"/>
      <w:lvlJc w:val="left"/>
      <w:pPr>
        <w:tabs>
          <w:tab w:val="num" w:pos="3600"/>
        </w:tabs>
        <w:ind w:left="3600" w:hanging="360"/>
      </w:pPr>
      <w:rPr>
        <w:rFonts w:ascii="Times New Roman" w:hAnsi="Times New Roman" w:hint="default"/>
      </w:rPr>
    </w:lvl>
    <w:lvl w:ilvl="5" w:tplc="804EB7F4" w:tentative="1">
      <w:start w:val="1"/>
      <w:numFmt w:val="bullet"/>
      <w:lvlText w:val="•"/>
      <w:lvlJc w:val="left"/>
      <w:pPr>
        <w:tabs>
          <w:tab w:val="num" w:pos="4320"/>
        </w:tabs>
        <w:ind w:left="4320" w:hanging="360"/>
      </w:pPr>
      <w:rPr>
        <w:rFonts w:ascii="Times New Roman" w:hAnsi="Times New Roman" w:hint="default"/>
      </w:rPr>
    </w:lvl>
    <w:lvl w:ilvl="6" w:tplc="ABE26822" w:tentative="1">
      <w:start w:val="1"/>
      <w:numFmt w:val="bullet"/>
      <w:lvlText w:val="•"/>
      <w:lvlJc w:val="left"/>
      <w:pPr>
        <w:tabs>
          <w:tab w:val="num" w:pos="5040"/>
        </w:tabs>
        <w:ind w:left="5040" w:hanging="360"/>
      </w:pPr>
      <w:rPr>
        <w:rFonts w:ascii="Times New Roman" w:hAnsi="Times New Roman" w:hint="default"/>
      </w:rPr>
    </w:lvl>
    <w:lvl w:ilvl="7" w:tplc="70922486" w:tentative="1">
      <w:start w:val="1"/>
      <w:numFmt w:val="bullet"/>
      <w:lvlText w:val="•"/>
      <w:lvlJc w:val="left"/>
      <w:pPr>
        <w:tabs>
          <w:tab w:val="num" w:pos="5760"/>
        </w:tabs>
        <w:ind w:left="5760" w:hanging="360"/>
      </w:pPr>
      <w:rPr>
        <w:rFonts w:ascii="Times New Roman" w:hAnsi="Times New Roman" w:hint="default"/>
      </w:rPr>
    </w:lvl>
    <w:lvl w:ilvl="8" w:tplc="ADE23AC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BB2143D"/>
    <w:multiLevelType w:val="hybridMultilevel"/>
    <w:tmpl w:val="FE582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3714D6"/>
    <w:multiLevelType w:val="hybridMultilevel"/>
    <w:tmpl w:val="D37E2B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014006"/>
    <w:multiLevelType w:val="hybridMultilevel"/>
    <w:tmpl w:val="DDC2FA3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854DE8"/>
    <w:multiLevelType w:val="hybridMultilevel"/>
    <w:tmpl w:val="CA84D474"/>
    <w:lvl w:ilvl="0" w:tplc="941EDF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DF60C3"/>
    <w:multiLevelType w:val="hybridMultilevel"/>
    <w:tmpl w:val="76C49C3C"/>
    <w:lvl w:ilvl="0" w:tplc="AED25236">
      <w:start w:val="1"/>
      <w:numFmt w:val="upperRoman"/>
      <w:lvlText w:val="%1."/>
      <w:lvlJc w:val="left"/>
      <w:pPr>
        <w:ind w:left="720" w:hanging="720"/>
      </w:pPr>
      <w:rPr>
        <w:rFonts w:hint="default"/>
      </w:rPr>
    </w:lvl>
    <w:lvl w:ilvl="1" w:tplc="0C000019" w:tentative="1">
      <w:start w:val="1"/>
      <w:numFmt w:val="lowerLetter"/>
      <w:lvlText w:val="%2."/>
      <w:lvlJc w:val="left"/>
      <w:pPr>
        <w:ind w:left="1140" w:hanging="360"/>
      </w:pPr>
    </w:lvl>
    <w:lvl w:ilvl="2" w:tplc="0C00001B" w:tentative="1">
      <w:start w:val="1"/>
      <w:numFmt w:val="lowerRoman"/>
      <w:lvlText w:val="%3."/>
      <w:lvlJc w:val="right"/>
      <w:pPr>
        <w:ind w:left="1860" w:hanging="180"/>
      </w:pPr>
    </w:lvl>
    <w:lvl w:ilvl="3" w:tplc="0C00000F" w:tentative="1">
      <w:start w:val="1"/>
      <w:numFmt w:val="decimal"/>
      <w:lvlText w:val="%4."/>
      <w:lvlJc w:val="left"/>
      <w:pPr>
        <w:ind w:left="2580" w:hanging="360"/>
      </w:pPr>
    </w:lvl>
    <w:lvl w:ilvl="4" w:tplc="0C000019" w:tentative="1">
      <w:start w:val="1"/>
      <w:numFmt w:val="lowerLetter"/>
      <w:lvlText w:val="%5."/>
      <w:lvlJc w:val="left"/>
      <w:pPr>
        <w:ind w:left="3300" w:hanging="360"/>
      </w:pPr>
    </w:lvl>
    <w:lvl w:ilvl="5" w:tplc="0C00001B" w:tentative="1">
      <w:start w:val="1"/>
      <w:numFmt w:val="lowerRoman"/>
      <w:lvlText w:val="%6."/>
      <w:lvlJc w:val="right"/>
      <w:pPr>
        <w:ind w:left="4020" w:hanging="180"/>
      </w:pPr>
    </w:lvl>
    <w:lvl w:ilvl="6" w:tplc="0C00000F" w:tentative="1">
      <w:start w:val="1"/>
      <w:numFmt w:val="decimal"/>
      <w:lvlText w:val="%7."/>
      <w:lvlJc w:val="left"/>
      <w:pPr>
        <w:ind w:left="4740" w:hanging="360"/>
      </w:pPr>
    </w:lvl>
    <w:lvl w:ilvl="7" w:tplc="0C000019" w:tentative="1">
      <w:start w:val="1"/>
      <w:numFmt w:val="lowerLetter"/>
      <w:lvlText w:val="%8."/>
      <w:lvlJc w:val="left"/>
      <w:pPr>
        <w:ind w:left="5460" w:hanging="360"/>
      </w:pPr>
    </w:lvl>
    <w:lvl w:ilvl="8" w:tplc="0C00001B" w:tentative="1">
      <w:start w:val="1"/>
      <w:numFmt w:val="lowerRoman"/>
      <w:lvlText w:val="%9."/>
      <w:lvlJc w:val="right"/>
      <w:pPr>
        <w:ind w:left="618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AA"/>
    <w:rsid w:val="00010D2B"/>
    <w:rsid w:val="0001466B"/>
    <w:rsid w:val="00017A88"/>
    <w:rsid w:val="00041A32"/>
    <w:rsid w:val="00044B51"/>
    <w:rsid w:val="00052BE9"/>
    <w:rsid w:val="00052C08"/>
    <w:rsid w:val="0008581C"/>
    <w:rsid w:val="00086666"/>
    <w:rsid w:val="00087829"/>
    <w:rsid w:val="000F3401"/>
    <w:rsid w:val="001042D5"/>
    <w:rsid w:val="00104935"/>
    <w:rsid w:val="001112BD"/>
    <w:rsid w:val="00121962"/>
    <w:rsid w:val="00140665"/>
    <w:rsid w:val="001A516F"/>
    <w:rsid w:val="001D5C8C"/>
    <w:rsid w:val="001F358B"/>
    <w:rsid w:val="00244F39"/>
    <w:rsid w:val="00262F38"/>
    <w:rsid w:val="00297D2F"/>
    <w:rsid w:val="002B2BDD"/>
    <w:rsid w:val="002B3A96"/>
    <w:rsid w:val="002D794F"/>
    <w:rsid w:val="00301088"/>
    <w:rsid w:val="00304704"/>
    <w:rsid w:val="00315CFC"/>
    <w:rsid w:val="0031628E"/>
    <w:rsid w:val="003205CE"/>
    <w:rsid w:val="0033752F"/>
    <w:rsid w:val="00363FB1"/>
    <w:rsid w:val="00364C36"/>
    <w:rsid w:val="00372643"/>
    <w:rsid w:val="00373194"/>
    <w:rsid w:val="003B0C6E"/>
    <w:rsid w:val="003B5326"/>
    <w:rsid w:val="003D2899"/>
    <w:rsid w:val="003D3E1A"/>
    <w:rsid w:val="00405710"/>
    <w:rsid w:val="00411D80"/>
    <w:rsid w:val="00441AD2"/>
    <w:rsid w:val="00443D49"/>
    <w:rsid w:val="004930A2"/>
    <w:rsid w:val="0049784B"/>
    <w:rsid w:val="004A2CE4"/>
    <w:rsid w:val="004B7511"/>
    <w:rsid w:val="004D12B9"/>
    <w:rsid w:val="004D398F"/>
    <w:rsid w:val="0051076F"/>
    <w:rsid w:val="005240FA"/>
    <w:rsid w:val="005406F7"/>
    <w:rsid w:val="0058634D"/>
    <w:rsid w:val="005A1475"/>
    <w:rsid w:val="005B7014"/>
    <w:rsid w:val="005B7194"/>
    <w:rsid w:val="005E10DE"/>
    <w:rsid w:val="005E5F5F"/>
    <w:rsid w:val="006117BE"/>
    <w:rsid w:val="00644B29"/>
    <w:rsid w:val="0067655B"/>
    <w:rsid w:val="0069437C"/>
    <w:rsid w:val="006B00B3"/>
    <w:rsid w:val="006B0384"/>
    <w:rsid w:val="006C343B"/>
    <w:rsid w:val="00704492"/>
    <w:rsid w:val="007359BB"/>
    <w:rsid w:val="007621FF"/>
    <w:rsid w:val="00762A2E"/>
    <w:rsid w:val="007B7800"/>
    <w:rsid w:val="007D0574"/>
    <w:rsid w:val="0082106D"/>
    <w:rsid w:val="00830C1F"/>
    <w:rsid w:val="00834F02"/>
    <w:rsid w:val="00856CE6"/>
    <w:rsid w:val="00884337"/>
    <w:rsid w:val="008A57F9"/>
    <w:rsid w:val="008A5D15"/>
    <w:rsid w:val="008A665A"/>
    <w:rsid w:val="008D63F7"/>
    <w:rsid w:val="008F0135"/>
    <w:rsid w:val="009061E7"/>
    <w:rsid w:val="009152FF"/>
    <w:rsid w:val="0092408B"/>
    <w:rsid w:val="00985EC7"/>
    <w:rsid w:val="009F3204"/>
    <w:rsid w:val="00A14933"/>
    <w:rsid w:val="00A32175"/>
    <w:rsid w:val="00A515B3"/>
    <w:rsid w:val="00A60F84"/>
    <w:rsid w:val="00A77B9F"/>
    <w:rsid w:val="00A86D27"/>
    <w:rsid w:val="00AB74BE"/>
    <w:rsid w:val="00AC342F"/>
    <w:rsid w:val="00AE2A05"/>
    <w:rsid w:val="00AF23BE"/>
    <w:rsid w:val="00AF2576"/>
    <w:rsid w:val="00B03585"/>
    <w:rsid w:val="00B07774"/>
    <w:rsid w:val="00B07FAE"/>
    <w:rsid w:val="00B21D28"/>
    <w:rsid w:val="00B80CDD"/>
    <w:rsid w:val="00B816EB"/>
    <w:rsid w:val="00B96E68"/>
    <w:rsid w:val="00BA3FFD"/>
    <w:rsid w:val="00BB2634"/>
    <w:rsid w:val="00BB6C7F"/>
    <w:rsid w:val="00BC0D35"/>
    <w:rsid w:val="00BE026B"/>
    <w:rsid w:val="00BE1F03"/>
    <w:rsid w:val="00C312F3"/>
    <w:rsid w:val="00C66C36"/>
    <w:rsid w:val="00C741A5"/>
    <w:rsid w:val="00CC1D61"/>
    <w:rsid w:val="00CC3704"/>
    <w:rsid w:val="00D20C8A"/>
    <w:rsid w:val="00D515C6"/>
    <w:rsid w:val="00D55089"/>
    <w:rsid w:val="00D86DFC"/>
    <w:rsid w:val="00DF1007"/>
    <w:rsid w:val="00DF3157"/>
    <w:rsid w:val="00DF7EAB"/>
    <w:rsid w:val="00E0253F"/>
    <w:rsid w:val="00E144A2"/>
    <w:rsid w:val="00E2084A"/>
    <w:rsid w:val="00EA2F1F"/>
    <w:rsid w:val="00EA5865"/>
    <w:rsid w:val="00EC1056"/>
    <w:rsid w:val="00ED082E"/>
    <w:rsid w:val="00ED7796"/>
    <w:rsid w:val="00EE6921"/>
    <w:rsid w:val="00EF42C5"/>
    <w:rsid w:val="00EF4ECD"/>
    <w:rsid w:val="00F046AA"/>
    <w:rsid w:val="00F13A40"/>
    <w:rsid w:val="00F34DCF"/>
    <w:rsid w:val="00F650CB"/>
    <w:rsid w:val="00F86712"/>
    <w:rsid w:val="00FD6A7F"/>
    <w:rsid w:val="00FF0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1E93EF"/>
  <w15:chartTrackingRefBased/>
  <w15:docId w15:val="{6820648F-7B3B-40AD-B440-428E66C1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E68"/>
  </w:style>
  <w:style w:type="paragraph" w:styleId="Heading1">
    <w:name w:val="heading 1"/>
    <w:basedOn w:val="Normal"/>
    <w:next w:val="Normal"/>
    <w:link w:val="Heading1Char"/>
    <w:uiPriority w:val="9"/>
    <w:qFormat/>
    <w:rsid w:val="00B96E68"/>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B96E68"/>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B96E68"/>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B96E68"/>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B96E68"/>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B96E68"/>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96E68"/>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96E68"/>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96E68"/>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F046AA"/>
  </w:style>
  <w:style w:type="paragraph" w:styleId="ListParagraph">
    <w:name w:val="List Paragraph"/>
    <w:basedOn w:val="Normal"/>
    <w:uiPriority w:val="34"/>
    <w:qFormat/>
    <w:rsid w:val="00CC1D61"/>
    <w:pPr>
      <w:ind w:left="720"/>
      <w:contextualSpacing/>
    </w:pPr>
  </w:style>
  <w:style w:type="table" w:styleId="TableGrid">
    <w:name w:val="Table Grid"/>
    <w:basedOn w:val="TableNormal"/>
    <w:uiPriority w:val="39"/>
    <w:rsid w:val="00EC10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C1056"/>
    <w:pPr>
      <w:widowControl w:val="0"/>
      <w:autoSpaceDE w:val="0"/>
      <w:autoSpaceDN w:val="0"/>
      <w:spacing w:after="0" w:line="240" w:lineRule="auto"/>
      <w:jc w:val="center"/>
    </w:pPr>
    <w:rPr>
      <w:rFonts w:ascii="Calibri" w:eastAsia="Calibri" w:hAnsi="Calibri" w:cs="Calibri"/>
      <w:lang w:val="sq-AL"/>
    </w:rPr>
  </w:style>
  <w:style w:type="paragraph" w:styleId="NoSpacing">
    <w:name w:val="No Spacing"/>
    <w:link w:val="NoSpacingChar"/>
    <w:uiPriority w:val="1"/>
    <w:qFormat/>
    <w:rsid w:val="00B96E68"/>
    <w:pPr>
      <w:spacing w:after="0" w:line="240" w:lineRule="auto"/>
    </w:pPr>
  </w:style>
  <w:style w:type="character" w:customStyle="1" w:styleId="NoSpacingChar">
    <w:name w:val="No Spacing Char"/>
    <w:basedOn w:val="DefaultParagraphFont"/>
    <w:link w:val="NoSpacing"/>
    <w:uiPriority w:val="1"/>
    <w:rsid w:val="00D55089"/>
  </w:style>
  <w:style w:type="character" w:styleId="Hyperlink">
    <w:name w:val="Hyperlink"/>
    <w:basedOn w:val="DefaultParagraphFont"/>
    <w:uiPriority w:val="99"/>
    <w:unhideWhenUsed/>
    <w:rsid w:val="00052C08"/>
    <w:rPr>
      <w:color w:val="0563C1" w:themeColor="hyperlink"/>
      <w:u w:val="single"/>
    </w:rPr>
  </w:style>
  <w:style w:type="paragraph" w:customStyle="1" w:styleId="msonormal0">
    <w:name w:val="msonormal"/>
    <w:basedOn w:val="Normal"/>
    <w:rsid w:val="005863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147631283msonormal">
    <w:name w:val="yiv2147631283msonormal"/>
    <w:basedOn w:val="Normal"/>
    <w:rsid w:val="007D05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B96E68"/>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B96E68"/>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B96E68"/>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B96E68"/>
    <w:rPr>
      <w:color w:val="000000" w:themeColor="text1"/>
      <w:sz w:val="24"/>
      <w:szCs w:val="24"/>
    </w:rPr>
  </w:style>
  <w:style w:type="character" w:customStyle="1" w:styleId="Heading1Char">
    <w:name w:val="Heading 1 Char"/>
    <w:basedOn w:val="DefaultParagraphFont"/>
    <w:link w:val="Heading1"/>
    <w:uiPriority w:val="9"/>
    <w:rsid w:val="00B96E68"/>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B96E68"/>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B96E68"/>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B96E68"/>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96E68"/>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96E68"/>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96E68"/>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96E68"/>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96E68"/>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B96E68"/>
    <w:pPr>
      <w:spacing w:line="240" w:lineRule="auto"/>
    </w:pPr>
    <w:rPr>
      <w:b/>
      <w:bCs/>
      <w:color w:val="ED7D31" w:themeColor="accent2"/>
      <w:spacing w:val="10"/>
      <w:sz w:val="16"/>
      <w:szCs w:val="16"/>
    </w:rPr>
  </w:style>
  <w:style w:type="character" w:styleId="Strong">
    <w:name w:val="Strong"/>
    <w:basedOn w:val="DefaultParagraphFont"/>
    <w:uiPriority w:val="22"/>
    <w:qFormat/>
    <w:rsid w:val="00B96E68"/>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96E68"/>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B96E68"/>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96E68"/>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B96E68"/>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B96E68"/>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B96E68"/>
    <w:rPr>
      <w:i/>
      <w:iCs/>
      <w:color w:val="auto"/>
    </w:rPr>
  </w:style>
  <w:style w:type="character" w:styleId="IntenseEmphasis">
    <w:name w:val="Intense Emphasis"/>
    <w:basedOn w:val="DefaultParagraphFont"/>
    <w:uiPriority w:val="21"/>
    <w:qFormat/>
    <w:rsid w:val="00B96E68"/>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B96E68"/>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96E6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96E68"/>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96E68"/>
    <w:pPr>
      <w:outlineLvl w:val="9"/>
    </w:pPr>
  </w:style>
  <w:style w:type="paragraph" w:styleId="Header">
    <w:name w:val="header"/>
    <w:basedOn w:val="Normal"/>
    <w:link w:val="HeaderChar"/>
    <w:uiPriority w:val="99"/>
    <w:unhideWhenUsed/>
    <w:rsid w:val="00924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08B"/>
  </w:style>
  <w:style w:type="paragraph" w:styleId="Footer">
    <w:name w:val="footer"/>
    <w:basedOn w:val="Normal"/>
    <w:link w:val="FooterChar"/>
    <w:uiPriority w:val="99"/>
    <w:unhideWhenUsed/>
    <w:rsid w:val="00924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08B"/>
  </w:style>
  <w:style w:type="character" w:customStyle="1" w:styleId="markedcontent">
    <w:name w:val="markedcontent"/>
    <w:basedOn w:val="DefaultParagraphFont"/>
    <w:rsid w:val="00EA5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24982">
      <w:bodyDiv w:val="1"/>
      <w:marLeft w:val="0"/>
      <w:marRight w:val="0"/>
      <w:marTop w:val="0"/>
      <w:marBottom w:val="0"/>
      <w:divBdr>
        <w:top w:val="none" w:sz="0" w:space="0" w:color="auto"/>
        <w:left w:val="none" w:sz="0" w:space="0" w:color="auto"/>
        <w:bottom w:val="none" w:sz="0" w:space="0" w:color="auto"/>
        <w:right w:val="none" w:sz="0" w:space="0" w:color="auto"/>
      </w:divBdr>
    </w:div>
    <w:div w:id="600643544">
      <w:bodyDiv w:val="1"/>
      <w:marLeft w:val="0"/>
      <w:marRight w:val="0"/>
      <w:marTop w:val="0"/>
      <w:marBottom w:val="0"/>
      <w:divBdr>
        <w:top w:val="none" w:sz="0" w:space="0" w:color="auto"/>
        <w:left w:val="none" w:sz="0" w:space="0" w:color="auto"/>
        <w:bottom w:val="none" w:sz="0" w:space="0" w:color="auto"/>
        <w:right w:val="none" w:sz="0" w:space="0" w:color="auto"/>
      </w:divBdr>
    </w:div>
    <w:div w:id="700787478">
      <w:bodyDiv w:val="1"/>
      <w:marLeft w:val="0"/>
      <w:marRight w:val="0"/>
      <w:marTop w:val="0"/>
      <w:marBottom w:val="0"/>
      <w:divBdr>
        <w:top w:val="none" w:sz="0" w:space="0" w:color="auto"/>
        <w:left w:val="none" w:sz="0" w:space="0" w:color="auto"/>
        <w:bottom w:val="none" w:sz="0" w:space="0" w:color="auto"/>
        <w:right w:val="none" w:sz="0" w:space="0" w:color="auto"/>
      </w:divBdr>
    </w:div>
    <w:div w:id="991446864">
      <w:bodyDiv w:val="1"/>
      <w:marLeft w:val="0"/>
      <w:marRight w:val="0"/>
      <w:marTop w:val="0"/>
      <w:marBottom w:val="0"/>
      <w:divBdr>
        <w:top w:val="none" w:sz="0" w:space="0" w:color="auto"/>
        <w:left w:val="none" w:sz="0" w:space="0" w:color="auto"/>
        <w:bottom w:val="none" w:sz="0" w:space="0" w:color="auto"/>
        <w:right w:val="none" w:sz="0" w:space="0" w:color="auto"/>
      </w:divBdr>
    </w:div>
    <w:div w:id="1251036898">
      <w:bodyDiv w:val="1"/>
      <w:marLeft w:val="0"/>
      <w:marRight w:val="0"/>
      <w:marTop w:val="0"/>
      <w:marBottom w:val="0"/>
      <w:divBdr>
        <w:top w:val="none" w:sz="0" w:space="0" w:color="auto"/>
        <w:left w:val="none" w:sz="0" w:space="0" w:color="auto"/>
        <w:bottom w:val="none" w:sz="0" w:space="0" w:color="auto"/>
        <w:right w:val="none" w:sz="0" w:space="0" w:color="auto"/>
      </w:divBdr>
    </w:div>
    <w:div w:id="1378429079">
      <w:bodyDiv w:val="1"/>
      <w:marLeft w:val="0"/>
      <w:marRight w:val="0"/>
      <w:marTop w:val="0"/>
      <w:marBottom w:val="0"/>
      <w:divBdr>
        <w:top w:val="none" w:sz="0" w:space="0" w:color="auto"/>
        <w:left w:val="none" w:sz="0" w:space="0" w:color="auto"/>
        <w:bottom w:val="none" w:sz="0" w:space="0" w:color="auto"/>
        <w:right w:val="none" w:sz="0" w:space="0" w:color="auto"/>
      </w:divBdr>
    </w:div>
    <w:div w:id="1686710206">
      <w:bodyDiv w:val="1"/>
      <w:marLeft w:val="0"/>
      <w:marRight w:val="0"/>
      <w:marTop w:val="0"/>
      <w:marBottom w:val="0"/>
      <w:divBdr>
        <w:top w:val="none" w:sz="0" w:space="0" w:color="auto"/>
        <w:left w:val="none" w:sz="0" w:space="0" w:color="auto"/>
        <w:bottom w:val="none" w:sz="0" w:space="0" w:color="auto"/>
        <w:right w:val="none" w:sz="0" w:space="0" w:color="auto"/>
      </w:divBdr>
    </w:div>
    <w:div w:id="1731072942">
      <w:bodyDiv w:val="1"/>
      <w:marLeft w:val="0"/>
      <w:marRight w:val="0"/>
      <w:marTop w:val="0"/>
      <w:marBottom w:val="0"/>
      <w:divBdr>
        <w:top w:val="none" w:sz="0" w:space="0" w:color="auto"/>
        <w:left w:val="none" w:sz="0" w:space="0" w:color="auto"/>
        <w:bottom w:val="none" w:sz="0" w:space="0" w:color="auto"/>
        <w:right w:val="none" w:sz="0" w:space="0" w:color="auto"/>
      </w:divBdr>
    </w:div>
    <w:div w:id="1871450023">
      <w:bodyDiv w:val="1"/>
      <w:marLeft w:val="0"/>
      <w:marRight w:val="0"/>
      <w:marTop w:val="0"/>
      <w:marBottom w:val="0"/>
      <w:divBdr>
        <w:top w:val="none" w:sz="0" w:space="0" w:color="auto"/>
        <w:left w:val="none" w:sz="0" w:space="0" w:color="auto"/>
        <w:bottom w:val="none" w:sz="0" w:space="0" w:color="auto"/>
        <w:right w:val="none" w:sz="0" w:space="0" w:color="auto"/>
      </w:divBdr>
      <w:divsChild>
        <w:div w:id="10693092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jetashkembi@yahoo.com" TargetMode="External"/><Relationship Id="rId26" Type="http://schemas.openxmlformats.org/officeDocument/2006/relationships/diagramData" Target="diagrams/data2.xml"/><Relationship Id="rId39" Type="http://schemas.openxmlformats.org/officeDocument/2006/relationships/image" Target="media/image16.jpeg"/><Relationship Id="rId21" Type="http://schemas.openxmlformats.org/officeDocument/2006/relationships/diagramData" Target="diagrams/data1.xm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eka.al/"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image" Target="media/image10.jpg"/><Relationship Id="rId37" Type="http://schemas.openxmlformats.org/officeDocument/2006/relationships/image" Target="media/image15.jpeg"/><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ieka.al"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ieka.al/company/ay-auditing-shpk/"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image" Target="media/image11.jpeg"/><Relationship Id="rId38" Type="http://schemas.openxmlformats.org/officeDocument/2006/relationships/hyperlink" Target="https://ieka.al/wp-content/uploads/2021/03/Ligji-Nr_-10091-date%CC%88-05_03_2009-%E2%80%9CPe%CC%88r-auditimin-ligjor-organizimin-e-profesionit-te%CC%88-Audituesit-Ligjor-dhe-te%CC%88-Kontabilistit-te%CC%88-Miratuar%E2%80%9D-i-ndryshuar.pdf" TargetMode="External"/><Relationship Id="rId20" Type="http://schemas.openxmlformats.org/officeDocument/2006/relationships/image" Target="media/image8.jpeg"/><Relationship Id="rId4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Ortaket</a:t>
            </a:r>
            <a:r>
              <a:rPr lang="en-GB" sz="1000" baseline="0"/>
              <a:t> e Shoqerise</a:t>
            </a:r>
            <a:endParaRPr lang="en-GB" sz="1000"/>
          </a:p>
        </c:rich>
      </c:tx>
      <c:layout>
        <c:manualLayout>
          <c:xMode val="edge"/>
          <c:yMode val="edge"/>
          <c:x val="6.7826334208223968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76-408B-84E8-54FD840068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76-408B-84E8-54FD840068E2}"/>
              </c:ext>
            </c:extLst>
          </c:dPt>
          <c:cat>
            <c:strRef>
              <c:f>jeta!$D$93:$D$94</c:f>
              <c:strCache>
                <c:ptCount val="2"/>
                <c:pt idx="0">
                  <c:v>Znj. Ajeta Çaça (Shkembi)    </c:v>
                </c:pt>
                <c:pt idx="1">
                  <c:v>Z. Ylli Çaça                           </c:v>
                </c:pt>
              </c:strCache>
            </c:strRef>
          </c:cat>
          <c:val>
            <c:numRef>
              <c:f>jeta!$E$93:$E$94</c:f>
              <c:numCache>
                <c:formatCode>0%</c:formatCode>
                <c:ptCount val="2"/>
                <c:pt idx="0">
                  <c:v>0.9</c:v>
                </c:pt>
                <c:pt idx="1">
                  <c:v>0.1</c:v>
                </c:pt>
              </c:numCache>
            </c:numRef>
          </c:val>
          <c:extLst>
            <c:ext xmlns:c16="http://schemas.microsoft.com/office/drawing/2014/chart" uri="{C3380CC4-5D6E-409C-BE32-E72D297353CC}">
              <c16:uniqueId val="{00000004-1476-408B-84E8-54FD840068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800"/>
              <a:t>Angazhimet e Kryera</a:t>
            </a:r>
          </a:p>
        </c:rich>
      </c:tx>
      <c:layout>
        <c:manualLayout>
          <c:xMode val="edge"/>
          <c:yMode val="edge"/>
          <c:x val="6.690266841644793E-2"/>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E97-4A23-927D-75BF7D5E8C8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E97-4A23-927D-75BF7D5E8C8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E97-4A23-927D-75BF7D5E8C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jeta!$B$111:$B$113</c:f>
              <c:strCache>
                <c:ptCount val="3"/>
                <c:pt idx="0">
                  <c:v>Angazhime të auditimit ligjor të NIP</c:v>
                </c:pt>
                <c:pt idx="1">
                  <c:v>Angazhime të auditimit ligjor të Jo-NIP</c:v>
                </c:pt>
                <c:pt idx="2">
                  <c:v>Angazhime të tjera </c:v>
                </c:pt>
              </c:strCache>
            </c:strRef>
          </c:cat>
          <c:val>
            <c:numRef>
              <c:f>jeta!$C$111:$C$113</c:f>
              <c:numCache>
                <c:formatCode>#,##0</c:formatCode>
                <c:ptCount val="3"/>
                <c:pt idx="0">
                  <c:v>1870000</c:v>
                </c:pt>
                <c:pt idx="1">
                  <c:v>5085000</c:v>
                </c:pt>
                <c:pt idx="2">
                  <c:v>780000</c:v>
                </c:pt>
              </c:numCache>
            </c:numRef>
          </c:val>
          <c:extLst>
            <c:ext xmlns:c16="http://schemas.microsoft.com/office/drawing/2014/chart" uri="{C3380CC4-5D6E-409C-BE32-E72D297353CC}">
              <c16:uniqueId val="{00000006-CE97-4A23-927D-75BF7D5E8C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D14B6A-19A7-47D8-B9E3-2D89B0BC1C3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48976BE3-A1DE-4099-B735-E682DF105612}">
      <dgm:prSet phldrT="[Text]"/>
      <dgm: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A&amp;Y Auditing</a:t>
          </a:r>
        </a:p>
      </dgm:t>
    </dgm:pt>
    <dgm:pt modelId="{177CE8FF-5899-4CC4-BC34-86D00AC3672C}" type="parTrans" cxnId="{F934C673-0937-4729-85FC-994BCE62F925}">
      <dgm:prSet/>
      <dgm:spPr/>
      <dgm:t>
        <a:bodyPr/>
        <a:lstStyle/>
        <a:p>
          <a:endParaRPr lang="en-GB"/>
        </a:p>
      </dgm:t>
    </dgm:pt>
    <dgm:pt modelId="{3B39A0BB-8C75-43DE-BD8D-C3B4ADA2F912}" type="sibTrans" cxnId="{F934C673-0937-4729-85FC-994BCE62F925}">
      <dgm:prSet/>
      <dgm:spPr/>
      <dgm:t>
        <a:bodyPr/>
        <a:lstStyle/>
        <a:p>
          <a:endParaRPr lang="en-GB"/>
        </a:p>
      </dgm:t>
    </dgm:pt>
    <dgm:pt modelId="{E4022C93-C7EC-4AA4-9D13-6929D245B3F1}">
      <dgm:prSet phldrT="[Text]" custT="1"/>
      <dgm: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Prodhim/ Ndertim</a:t>
          </a:r>
        </a:p>
      </dgm:t>
    </dgm:pt>
    <dgm:pt modelId="{9C0F2E8F-4463-4307-8DA7-8C1D50704135}" type="parTrans" cxnId="{11A8A771-4037-44D7-B436-C40EC33EA050}">
      <dgm:prSet/>
      <dgm:spPr/>
      <dgm:t>
        <a:bodyPr/>
        <a:lstStyle/>
        <a:p>
          <a:endParaRPr lang="en-GB"/>
        </a:p>
      </dgm:t>
    </dgm:pt>
    <dgm:pt modelId="{FBD92316-E174-4B91-B075-ABAFADD351F2}" type="sibTrans" cxnId="{11A8A771-4037-44D7-B436-C40EC33EA050}">
      <dgm:prSet/>
      <dgm:spPr/>
      <dgm:t>
        <a:bodyPr/>
        <a:lstStyle/>
        <a:p>
          <a:endParaRPr lang="en-GB"/>
        </a:p>
      </dgm:t>
    </dgm:pt>
    <dgm:pt modelId="{0DD1423E-D5A9-4956-85B7-F950F483C310}">
      <dgm:prSet phldrT="[Text]" custT="1"/>
      <dgm: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Shitje me Shumice/ pakice</a:t>
          </a:r>
        </a:p>
      </dgm:t>
    </dgm:pt>
    <dgm:pt modelId="{F46F240A-D95B-4E30-8D7C-5AC8D1B0B802}" type="parTrans" cxnId="{BFFBAB30-BD75-4F02-BDC9-45EBFBF701AE}">
      <dgm:prSet/>
      <dgm:spPr/>
      <dgm:t>
        <a:bodyPr/>
        <a:lstStyle/>
        <a:p>
          <a:endParaRPr lang="en-GB"/>
        </a:p>
      </dgm:t>
    </dgm:pt>
    <dgm:pt modelId="{D8AA7F5E-98D8-4483-BCC5-346CDBC685CC}" type="sibTrans" cxnId="{BFFBAB30-BD75-4F02-BDC9-45EBFBF701AE}">
      <dgm:prSet/>
      <dgm:spPr/>
      <dgm:t>
        <a:bodyPr/>
        <a:lstStyle/>
        <a:p>
          <a:endParaRPr lang="en-GB"/>
        </a:p>
      </dgm:t>
    </dgm:pt>
    <dgm:pt modelId="{F2B15E8D-A2A2-4D9C-9923-920D33A2EDD6}">
      <dgm:prSet phldrT="[Text]" custT="1"/>
      <dgm: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0">
              <a:solidFill>
                <a:sysClr val="window" lastClr="FFFFFF"/>
              </a:solidFill>
              <a:latin typeface="Calibri" panose="020F0502020204030204"/>
              <a:ea typeface="+mn-ea"/>
              <a:cs typeface="+mn-cs"/>
            </a:rPr>
            <a:t>Traspor</a:t>
          </a:r>
          <a:r>
            <a:rPr lang="en-GB" sz="1300" b="0">
              <a:solidFill>
                <a:sysClr val="window" lastClr="FFFFFF"/>
              </a:solidFill>
              <a:latin typeface="Calibri" panose="020F0502020204030204"/>
              <a:ea typeface="+mn-ea"/>
              <a:cs typeface="+mn-cs"/>
            </a:rPr>
            <a:t>t</a:t>
          </a:r>
        </a:p>
      </dgm:t>
    </dgm:pt>
    <dgm:pt modelId="{7F4A6CAF-BBF8-4200-9EC5-2E9751E78859}" type="parTrans" cxnId="{54EABD84-B0E6-4B9C-AA18-AB7A92EDBC59}">
      <dgm:prSet/>
      <dgm:spPr/>
      <dgm:t>
        <a:bodyPr/>
        <a:lstStyle/>
        <a:p>
          <a:endParaRPr lang="en-GB"/>
        </a:p>
      </dgm:t>
    </dgm:pt>
    <dgm:pt modelId="{C9045A03-45B1-4F62-AADB-A4CCA38BBA80}" type="sibTrans" cxnId="{54EABD84-B0E6-4B9C-AA18-AB7A92EDBC59}">
      <dgm:prSet/>
      <dgm:spPr/>
      <dgm:t>
        <a:bodyPr/>
        <a:lstStyle/>
        <a:p>
          <a:endParaRPr lang="en-GB"/>
        </a:p>
      </dgm:t>
    </dgm:pt>
    <dgm:pt modelId="{EED28F8D-DE60-4010-9CE6-0F671DE538A5}">
      <dgm:prSet phldrT="[Text]" custT="1"/>
      <dgm: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Fason</a:t>
          </a:r>
        </a:p>
      </dgm:t>
    </dgm:pt>
    <dgm:pt modelId="{C585300A-5FCB-40F3-851B-C17F5AAF05A7}" type="parTrans" cxnId="{898617C2-6297-480B-8617-B88D21C09FB2}">
      <dgm:prSet/>
      <dgm:spPr/>
      <dgm:t>
        <a:bodyPr/>
        <a:lstStyle/>
        <a:p>
          <a:endParaRPr lang="en-GB"/>
        </a:p>
      </dgm:t>
    </dgm:pt>
    <dgm:pt modelId="{099BD48C-CB32-4036-8DDB-ADC0BE2093B9}" type="sibTrans" cxnId="{898617C2-6297-480B-8617-B88D21C09FB2}">
      <dgm:prSet/>
      <dgm:spPr/>
      <dgm:t>
        <a:bodyPr/>
        <a:lstStyle/>
        <a:p>
          <a:endParaRPr lang="en-GB"/>
        </a:p>
      </dgm:t>
    </dgm:pt>
    <dgm:pt modelId="{4A0B52DD-B6DF-4AEC-A3F7-F07DACF2BD1E}">
      <dgm:prSet phldrT="[Text]" custT="1"/>
      <dgm: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a:solidFill>
                <a:sysClr val="window" lastClr="FFFFFF"/>
              </a:solidFill>
              <a:latin typeface="Calibri" panose="020F0502020204030204"/>
              <a:ea typeface="+mn-ea"/>
              <a:cs typeface="+mn-cs"/>
            </a:rPr>
            <a:t>Hidroce/ energji</a:t>
          </a:r>
        </a:p>
      </dgm:t>
    </dgm:pt>
    <dgm:pt modelId="{06A433A9-5A79-4CE0-8829-7BBE54974B1D}" type="parTrans" cxnId="{3DD38D8D-B987-47BD-91E5-12334197EE7D}">
      <dgm:prSet/>
      <dgm:spPr/>
      <dgm:t>
        <a:bodyPr/>
        <a:lstStyle/>
        <a:p>
          <a:endParaRPr lang="en-GB"/>
        </a:p>
      </dgm:t>
    </dgm:pt>
    <dgm:pt modelId="{0A2E6B21-0A65-4B89-B311-FAD6E211D993}" type="sibTrans" cxnId="{3DD38D8D-B987-47BD-91E5-12334197EE7D}">
      <dgm:prSet/>
      <dgm:spPr/>
      <dgm:t>
        <a:bodyPr/>
        <a:lstStyle/>
        <a:p>
          <a:endParaRPr lang="en-GB"/>
        </a:p>
      </dgm:t>
    </dgm:pt>
    <dgm:pt modelId="{3E278293-1F15-429C-AEC0-0F7F09E780FD}">
      <dgm:prSet phldrT="[Text]" custT="1"/>
      <dgm:spPr>
        <a:xfrm>
          <a:off x="121692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i="1">
              <a:solidFill>
                <a:sysClr val="window" lastClr="FFFFFF"/>
              </a:solidFill>
              <a:latin typeface="Calibri" panose="020F0502020204030204"/>
              <a:ea typeface="+mn-ea"/>
              <a:cs typeface="+mn-cs"/>
            </a:rPr>
            <a:t>Hoteleri</a:t>
          </a:r>
        </a:p>
      </dgm:t>
    </dgm:pt>
    <dgm:pt modelId="{D929AEE3-77FD-4F10-BA5F-921B28D5DD77}" type="parTrans" cxnId="{BB0EAF2B-907E-437B-811E-14EE62A320F0}">
      <dgm:prSet/>
      <dgm:spPr/>
      <dgm:t>
        <a:bodyPr/>
        <a:lstStyle/>
        <a:p>
          <a:endParaRPr lang="en-GB"/>
        </a:p>
      </dgm:t>
    </dgm:pt>
    <dgm:pt modelId="{A4698CB4-98A1-40D2-B8D4-DA79218AE70E}" type="sibTrans" cxnId="{BB0EAF2B-907E-437B-811E-14EE62A320F0}">
      <dgm:prSet/>
      <dgm:spPr/>
      <dgm:t>
        <a:bodyPr/>
        <a:lstStyle/>
        <a:p>
          <a:endParaRPr lang="en-GB"/>
        </a:p>
      </dgm:t>
    </dgm:pt>
    <dgm:pt modelId="{0560376F-DE50-4404-9E54-838CF8E7D31F}" type="pres">
      <dgm:prSet presAssocID="{CFD14B6A-19A7-47D8-B9E3-2D89B0BC1C30}" presName="Name0" presStyleCnt="0">
        <dgm:presLayoutVars>
          <dgm:chMax val="1"/>
          <dgm:chPref val="1"/>
          <dgm:dir/>
          <dgm:animOne val="branch"/>
          <dgm:animLvl val="lvl"/>
        </dgm:presLayoutVars>
      </dgm:prSet>
      <dgm:spPr/>
    </dgm:pt>
    <dgm:pt modelId="{F3DB5C01-F9BD-49BB-AD46-C647086E1D7A}" type="pres">
      <dgm:prSet presAssocID="{48976BE3-A1DE-4099-B735-E682DF105612}" presName="Parent" presStyleLbl="node0" presStyleIdx="0" presStyleCnt="1">
        <dgm:presLayoutVars>
          <dgm:chMax val="6"/>
          <dgm:chPref val="6"/>
        </dgm:presLayoutVars>
      </dgm:prSet>
      <dgm:spPr/>
    </dgm:pt>
    <dgm:pt modelId="{562BD56F-B872-4099-A78C-7313977F56F0}" type="pres">
      <dgm:prSet presAssocID="{E4022C93-C7EC-4AA4-9D13-6929D245B3F1}" presName="Accent1" presStyleCnt="0"/>
      <dgm:spPr/>
    </dgm:pt>
    <dgm:pt modelId="{7EC922A8-054E-4FBA-AA41-6068669E432B}" type="pres">
      <dgm:prSet presAssocID="{E4022C93-C7EC-4AA4-9D13-6929D245B3F1}" presName="Accent" presStyleLbl="bgShp" presStyleIdx="0" presStyleCnt="6"/>
      <dgm:spPr/>
    </dgm:pt>
    <dgm:pt modelId="{1C173AD2-5F65-46F6-B1BD-B55D3200686C}" type="pres">
      <dgm:prSet presAssocID="{E4022C93-C7EC-4AA4-9D13-6929D245B3F1}" presName="Child1" presStyleLbl="node1" presStyleIdx="0" presStyleCnt="6">
        <dgm:presLayoutVars>
          <dgm:chMax val="0"/>
          <dgm:chPref val="0"/>
          <dgm:bulletEnabled val="1"/>
        </dgm:presLayoutVars>
      </dgm:prSet>
      <dgm:spPr/>
    </dgm:pt>
    <dgm:pt modelId="{7BAAA9B5-B970-4796-A959-565EA42C115A}" type="pres">
      <dgm:prSet presAssocID="{0DD1423E-D5A9-4956-85B7-F950F483C310}" presName="Accent2" presStyleCnt="0"/>
      <dgm:spPr/>
    </dgm:pt>
    <dgm:pt modelId="{5A83ED83-6BC6-4F5D-9AB7-1BC30533AB26}" type="pres">
      <dgm:prSet presAssocID="{0DD1423E-D5A9-4956-85B7-F950F483C310}" presName="Accent" presStyleLbl="bgShp" presStyleIdx="1" presStyleCnt="6"/>
      <dgm: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1449D0EE-F969-488A-8397-972A54F3A2D6}" type="pres">
      <dgm:prSet presAssocID="{0DD1423E-D5A9-4956-85B7-F950F483C310}" presName="Child2" presStyleLbl="node1" presStyleIdx="1" presStyleCnt="6">
        <dgm:presLayoutVars>
          <dgm:chMax val="0"/>
          <dgm:chPref val="0"/>
          <dgm:bulletEnabled val="1"/>
        </dgm:presLayoutVars>
      </dgm:prSet>
      <dgm:spPr/>
    </dgm:pt>
    <dgm:pt modelId="{1DBF012E-0122-4EE0-B7E9-AE5E59A248CB}" type="pres">
      <dgm:prSet presAssocID="{F2B15E8D-A2A2-4D9C-9923-920D33A2EDD6}" presName="Accent3" presStyleCnt="0"/>
      <dgm:spPr/>
    </dgm:pt>
    <dgm:pt modelId="{66FDC50A-9F45-4729-8938-851E550E10DD}" type="pres">
      <dgm:prSet presAssocID="{F2B15E8D-A2A2-4D9C-9923-920D33A2EDD6}" presName="Accent" presStyleLbl="bgShp" presStyleIdx="2" presStyleCnt="6"/>
      <dgm: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7B60468C-93AB-4D97-AE42-044EEFF25140}" type="pres">
      <dgm:prSet presAssocID="{F2B15E8D-A2A2-4D9C-9923-920D33A2EDD6}" presName="Child3" presStyleLbl="node1" presStyleIdx="2" presStyleCnt="6">
        <dgm:presLayoutVars>
          <dgm:chMax val="0"/>
          <dgm:chPref val="0"/>
          <dgm:bulletEnabled val="1"/>
        </dgm:presLayoutVars>
      </dgm:prSet>
      <dgm:spPr/>
    </dgm:pt>
    <dgm:pt modelId="{78E365C3-2A3F-4A6D-ABAF-E9D9A8C04B5D}" type="pres">
      <dgm:prSet presAssocID="{EED28F8D-DE60-4010-9CE6-0F671DE538A5}" presName="Accent4" presStyleCnt="0"/>
      <dgm:spPr/>
    </dgm:pt>
    <dgm:pt modelId="{B7843176-1210-45D3-A6E8-375FAD550FA0}" type="pres">
      <dgm:prSet presAssocID="{EED28F8D-DE60-4010-9CE6-0F671DE538A5}" presName="Accent" presStyleLbl="bgShp" presStyleIdx="3" presStyleCnt="6"/>
      <dgm: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0A1CDA5A-9A07-4A4C-B769-9A281E044F21}" type="pres">
      <dgm:prSet presAssocID="{EED28F8D-DE60-4010-9CE6-0F671DE538A5}" presName="Child4" presStyleLbl="node1" presStyleIdx="3" presStyleCnt="6">
        <dgm:presLayoutVars>
          <dgm:chMax val="0"/>
          <dgm:chPref val="0"/>
          <dgm:bulletEnabled val="1"/>
        </dgm:presLayoutVars>
      </dgm:prSet>
      <dgm:spPr/>
    </dgm:pt>
    <dgm:pt modelId="{5CD5AC7B-5F37-457D-A09C-04C80DB776C4}" type="pres">
      <dgm:prSet presAssocID="{4A0B52DD-B6DF-4AEC-A3F7-F07DACF2BD1E}" presName="Accent5" presStyleCnt="0"/>
      <dgm:spPr/>
    </dgm:pt>
    <dgm:pt modelId="{73539D5F-72F3-41E4-87FC-5555C372D423}" type="pres">
      <dgm:prSet presAssocID="{4A0B52DD-B6DF-4AEC-A3F7-F07DACF2BD1E}" presName="Accent" presStyleLbl="bgShp" presStyleIdx="4" presStyleCnt="6"/>
      <dgm: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DA3F4ED4-1B92-469D-B055-C22BD6DFA609}" type="pres">
      <dgm:prSet presAssocID="{4A0B52DD-B6DF-4AEC-A3F7-F07DACF2BD1E}" presName="Child5" presStyleLbl="node1" presStyleIdx="4" presStyleCnt="6">
        <dgm:presLayoutVars>
          <dgm:chMax val="0"/>
          <dgm:chPref val="0"/>
          <dgm:bulletEnabled val="1"/>
        </dgm:presLayoutVars>
      </dgm:prSet>
      <dgm:spPr/>
    </dgm:pt>
    <dgm:pt modelId="{533A9447-915F-4E40-B348-333C13185F47}" type="pres">
      <dgm:prSet presAssocID="{3E278293-1F15-429C-AEC0-0F7F09E780FD}" presName="Accent6" presStyleCnt="0"/>
      <dgm:spPr/>
    </dgm:pt>
    <dgm:pt modelId="{BF6E00B7-CA13-477D-BD04-4E84E95F96D2}" type="pres">
      <dgm:prSet presAssocID="{3E278293-1F15-429C-AEC0-0F7F09E780FD}" presName="Accent" presStyleLbl="bgShp" presStyleIdx="5" presStyleCnt="6"/>
      <dgm: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419893AE-5725-4269-8B44-AAD61CA7C103}" type="pres">
      <dgm:prSet presAssocID="{3E278293-1F15-429C-AEC0-0F7F09E780FD}" presName="Child6" presStyleLbl="node1" presStyleIdx="5" presStyleCnt="6" custLinFactNeighborX="-4429">
        <dgm:presLayoutVars>
          <dgm:chMax val="0"/>
          <dgm:chPref val="0"/>
          <dgm:bulletEnabled val="1"/>
        </dgm:presLayoutVars>
      </dgm:prSet>
      <dgm:spPr/>
    </dgm:pt>
  </dgm:ptLst>
  <dgm:cxnLst>
    <dgm:cxn modelId="{6E59B812-ADAB-46E2-8AC8-FD3AD1C20D13}" type="presOf" srcId="{CFD14B6A-19A7-47D8-B9E3-2D89B0BC1C30}" destId="{0560376F-DE50-4404-9E54-838CF8E7D31F}" srcOrd="0" destOrd="0" presId="urn:microsoft.com/office/officeart/2011/layout/HexagonRadial"/>
    <dgm:cxn modelId="{BB0EAF2B-907E-437B-811E-14EE62A320F0}" srcId="{48976BE3-A1DE-4099-B735-E682DF105612}" destId="{3E278293-1F15-429C-AEC0-0F7F09E780FD}" srcOrd="5" destOrd="0" parTransId="{D929AEE3-77FD-4F10-BA5F-921B28D5DD77}" sibTransId="{A4698CB4-98A1-40D2-B8D4-DA79218AE70E}"/>
    <dgm:cxn modelId="{BFFBAB30-BD75-4F02-BDC9-45EBFBF701AE}" srcId="{48976BE3-A1DE-4099-B735-E682DF105612}" destId="{0DD1423E-D5A9-4956-85B7-F950F483C310}" srcOrd="1" destOrd="0" parTransId="{F46F240A-D95B-4E30-8D7C-5AC8D1B0B802}" sibTransId="{D8AA7F5E-98D8-4483-BCC5-346CDBC685CC}"/>
    <dgm:cxn modelId="{34A45462-BABC-4357-9607-78BE70DF9D32}" type="presOf" srcId="{4A0B52DD-B6DF-4AEC-A3F7-F07DACF2BD1E}" destId="{DA3F4ED4-1B92-469D-B055-C22BD6DFA609}" srcOrd="0" destOrd="0" presId="urn:microsoft.com/office/officeart/2011/layout/HexagonRadial"/>
    <dgm:cxn modelId="{B9080848-0036-41CB-BB24-6BCEC4961FB2}" type="presOf" srcId="{48976BE3-A1DE-4099-B735-E682DF105612}" destId="{F3DB5C01-F9BD-49BB-AD46-C647086E1D7A}" srcOrd="0" destOrd="0" presId="urn:microsoft.com/office/officeart/2011/layout/HexagonRadial"/>
    <dgm:cxn modelId="{11A8A771-4037-44D7-B436-C40EC33EA050}" srcId="{48976BE3-A1DE-4099-B735-E682DF105612}" destId="{E4022C93-C7EC-4AA4-9D13-6929D245B3F1}" srcOrd="0" destOrd="0" parTransId="{9C0F2E8F-4463-4307-8DA7-8C1D50704135}" sibTransId="{FBD92316-E174-4B91-B075-ABAFADD351F2}"/>
    <dgm:cxn modelId="{F934C673-0937-4729-85FC-994BCE62F925}" srcId="{CFD14B6A-19A7-47D8-B9E3-2D89B0BC1C30}" destId="{48976BE3-A1DE-4099-B735-E682DF105612}" srcOrd="0" destOrd="0" parTransId="{177CE8FF-5899-4CC4-BC34-86D00AC3672C}" sibTransId="{3B39A0BB-8C75-43DE-BD8D-C3B4ADA2F912}"/>
    <dgm:cxn modelId="{54EABD84-B0E6-4B9C-AA18-AB7A92EDBC59}" srcId="{48976BE3-A1DE-4099-B735-E682DF105612}" destId="{F2B15E8D-A2A2-4D9C-9923-920D33A2EDD6}" srcOrd="2" destOrd="0" parTransId="{7F4A6CAF-BBF8-4200-9EC5-2E9751E78859}" sibTransId="{C9045A03-45B1-4F62-AADB-A4CCA38BBA80}"/>
    <dgm:cxn modelId="{9B9DAA8A-5132-4DB4-BB6A-B0DEA49DEFD0}" type="presOf" srcId="{E4022C93-C7EC-4AA4-9D13-6929D245B3F1}" destId="{1C173AD2-5F65-46F6-B1BD-B55D3200686C}" srcOrd="0" destOrd="0" presId="urn:microsoft.com/office/officeart/2011/layout/HexagonRadial"/>
    <dgm:cxn modelId="{3DD38D8D-B987-47BD-91E5-12334197EE7D}" srcId="{48976BE3-A1DE-4099-B735-E682DF105612}" destId="{4A0B52DD-B6DF-4AEC-A3F7-F07DACF2BD1E}" srcOrd="4" destOrd="0" parTransId="{06A433A9-5A79-4CE0-8829-7BBE54974B1D}" sibTransId="{0A2E6B21-0A65-4B89-B311-FAD6E211D993}"/>
    <dgm:cxn modelId="{F792979E-723F-4A58-AF4E-7F906E9C4ACE}" type="presOf" srcId="{3E278293-1F15-429C-AEC0-0F7F09E780FD}" destId="{419893AE-5725-4269-8B44-AAD61CA7C103}" srcOrd="0" destOrd="0" presId="urn:microsoft.com/office/officeart/2011/layout/HexagonRadial"/>
    <dgm:cxn modelId="{898617C2-6297-480B-8617-B88D21C09FB2}" srcId="{48976BE3-A1DE-4099-B735-E682DF105612}" destId="{EED28F8D-DE60-4010-9CE6-0F671DE538A5}" srcOrd="3" destOrd="0" parTransId="{C585300A-5FCB-40F3-851B-C17F5AAF05A7}" sibTransId="{099BD48C-CB32-4036-8DDB-ADC0BE2093B9}"/>
    <dgm:cxn modelId="{9723CCCC-FCEF-4559-9489-660BA0421DE2}" type="presOf" srcId="{0DD1423E-D5A9-4956-85B7-F950F483C310}" destId="{1449D0EE-F969-488A-8397-972A54F3A2D6}" srcOrd="0" destOrd="0" presId="urn:microsoft.com/office/officeart/2011/layout/HexagonRadial"/>
    <dgm:cxn modelId="{FBE7B5ED-7AB4-4C77-A97B-3368DEC1B659}" type="presOf" srcId="{F2B15E8D-A2A2-4D9C-9923-920D33A2EDD6}" destId="{7B60468C-93AB-4D97-AE42-044EEFF25140}" srcOrd="0" destOrd="0" presId="urn:microsoft.com/office/officeart/2011/layout/HexagonRadial"/>
    <dgm:cxn modelId="{F4F243FE-CB25-4B5A-A50C-74CDF46BF518}" type="presOf" srcId="{EED28F8D-DE60-4010-9CE6-0F671DE538A5}" destId="{0A1CDA5A-9A07-4A4C-B769-9A281E044F21}" srcOrd="0" destOrd="0" presId="urn:microsoft.com/office/officeart/2011/layout/HexagonRadial"/>
    <dgm:cxn modelId="{0F765CAE-55FF-4C5B-A308-4C36102DFEF4}" type="presParOf" srcId="{0560376F-DE50-4404-9E54-838CF8E7D31F}" destId="{F3DB5C01-F9BD-49BB-AD46-C647086E1D7A}" srcOrd="0" destOrd="0" presId="urn:microsoft.com/office/officeart/2011/layout/HexagonRadial"/>
    <dgm:cxn modelId="{269F0A01-CC38-41AF-812A-DB458C398727}" type="presParOf" srcId="{0560376F-DE50-4404-9E54-838CF8E7D31F}" destId="{562BD56F-B872-4099-A78C-7313977F56F0}" srcOrd="1" destOrd="0" presId="urn:microsoft.com/office/officeart/2011/layout/HexagonRadial"/>
    <dgm:cxn modelId="{ABBA129F-1B41-4169-8CCD-9657E329749B}" type="presParOf" srcId="{562BD56F-B872-4099-A78C-7313977F56F0}" destId="{7EC922A8-054E-4FBA-AA41-6068669E432B}" srcOrd="0" destOrd="0" presId="urn:microsoft.com/office/officeart/2011/layout/HexagonRadial"/>
    <dgm:cxn modelId="{1031FE57-7CEA-493D-BDCB-BE5C50E4A985}" type="presParOf" srcId="{0560376F-DE50-4404-9E54-838CF8E7D31F}" destId="{1C173AD2-5F65-46F6-B1BD-B55D3200686C}" srcOrd="2" destOrd="0" presId="urn:microsoft.com/office/officeart/2011/layout/HexagonRadial"/>
    <dgm:cxn modelId="{66B8807F-2923-4C68-B2BA-6A3A565C73F4}" type="presParOf" srcId="{0560376F-DE50-4404-9E54-838CF8E7D31F}" destId="{7BAAA9B5-B970-4796-A959-565EA42C115A}" srcOrd="3" destOrd="0" presId="urn:microsoft.com/office/officeart/2011/layout/HexagonRadial"/>
    <dgm:cxn modelId="{848C8B13-C98E-441E-8C26-58D9D5D11DA6}" type="presParOf" srcId="{7BAAA9B5-B970-4796-A959-565EA42C115A}" destId="{5A83ED83-6BC6-4F5D-9AB7-1BC30533AB26}" srcOrd="0" destOrd="0" presId="urn:microsoft.com/office/officeart/2011/layout/HexagonRadial"/>
    <dgm:cxn modelId="{3E17C3CB-F806-41DA-BDE6-E11D0FEF5003}" type="presParOf" srcId="{0560376F-DE50-4404-9E54-838CF8E7D31F}" destId="{1449D0EE-F969-488A-8397-972A54F3A2D6}" srcOrd="4" destOrd="0" presId="urn:microsoft.com/office/officeart/2011/layout/HexagonRadial"/>
    <dgm:cxn modelId="{B559D1A2-111E-4F70-A018-1B04D1603704}" type="presParOf" srcId="{0560376F-DE50-4404-9E54-838CF8E7D31F}" destId="{1DBF012E-0122-4EE0-B7E9-AE5E59A248CB}" srcOrd="5" destOrd="0" presId="urn:microsoft.com/office/officeart/2011/layout/HexagonRadial"/>
    <dgm:cxn modelId="{499AC901-34D2-48D7-833D-1A222E63E781}" type="presParOf" srcId="{1DBF012E-0122-4EE0-B7E9-AE5E59A248CB}" destId="{66FDC50A-9F45-4729-8938-851E550E10DD}" srcOrd="0" destOrd="0" presId="urn:microsoft.com/office/officeart/2011/layout/HexagonRadial"/>
    <dgm:cxn modelId="{E6263FBA-589D-476C-A085-BD48915CB90D}" type="presParOf" srcId="{0560376F-DE50-4404-9E54-838CF8E7D31F}" destId="{7B60468C-93AB-4D97-AE42-044EEFF25140}" srcOrd="6" destOrd="0" presId="urn:microsoft.com/office/officeart/2011/layout/HexagonRadial"/>
    <dgm:cxn modelId="{6C730596-E6DD-4281-BC28-99DB9899B2EF}" type="presParOf" srcId="{0560376F-DE50-4404-9E54-838CF8E7D31F}" destId="{78E365C3-2A3F-4A6D-ABAF-E9D9A8C04B5D}" srcOrd="7" destOrd="0" presId="urn:microsoft.com/office/officeart/2011/layout/HexagonRadial"/>
    <dgm:cxn modelId="{9EB1D640-41EA-418D-841C-C310E8AC7BF3}" type="presParOf" srcId="{78E365C3-2A3F-4A6D-ABAF-E9D9A8C04B5D}" destId="{B7843176-1210-45D3-A6E8-375FAD550FA0}" srcOrd="0" destOrd="0" presId="urn:microsoft.com/office/officeart/2011/layout/HexagonRadial"/>
    <dgm:cxn modelId="{425B6247-96F0-4663-927D-0941E75DA00A}" type="presParOf" srcId="{0560376F-DE50-4404-9E54-838CF8E7D31F}" destId="{0A1CDA5A-9A07-4A4C-B769-9A281E044F21}" srcOrd="8" destOrd="0" presId="urn:microsoft.com/office/officeart/2011/layout/HexagonRadial"/>
    <dgm:cxn modelId="{19198F25-05EC-420E-90D4-AE9C13B49584}" type="presParOf" srcId="{0560376F-DE50-4404-9E54-838CF8E7D31F}" destId="{5CD5AC7B-5F37-457D-A09C-04C80DB776C4}" srcOrd="9" destOrd="0" presId="urn:microsoft.com/office/officeart/2011/layout/HexagonRadial"/>
    <dgm:cxn modelId="{82F8C7C3-FCCC-435C-9536-FF800BA51C08}" type="presParOf" srcId="{5CD5AC7B-5F37-457D-A09C-04C80DB776C4}" destId="{73539D5F-72F3-41E4-87FC-5555C372D423}" srcOrd="0" destOrd="0" presId="urn:microsoft.com/office/officeart/2011/layout/HexagonRadial"/>
    <dgm:cxn modelId="{0451043F-498F-46B5-B2C5-14D196C22972}" type="presParOf" srcId="{0560376F-DE50-4404-9E54-838CF8E7D31F}" destId="{DA3F4ED4-1B92-469D-B055-C22BD6DFA609}" srcOrd="10" destOrd="0" presId="urn:microsoft.com/office/officeart/2011/layout/HexagonRadial"/>
    <dgm:cxn modelId="{DC9944D4-3B14-4D80-BA63-EC5AD5B65487}" type="presParOf" srcId="{0560376F-DE50-4404-9E54-838CF8E7D31F}" destId="{533A9447-915F-4E40-B348-333C13185F47}" srcOrd="11" destOrd="0" presId="urn:microsoft.com/office/officeart/2011/layout/HexagonRadial"/>
    <dgm:cxn modelId="{C38BC9DB-513F-4D1D-8B2E-F9C70145E95E}" type="presParOf" srcId="{533A9447-915F-4E40-B348-333C13185F47}" destId="{BF6E00B7-CA13-477D-BD04-4E84E95F96D2}" srcOrd="0" destOrd="0" presId="urn:microsoft.com/office/officeart/2011/layout/HexagonRadial"/>
    <dgm:cxn modelId="{010F4797-65D2-4507-B089-ED4EBEC02646}" type="presParOf" srcId="{0560376F-DE50-4404-9E54-838CF8E7D31F}" destId="{419893AE-5725-4269-8B44-AAD61CA7C103}"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73157-B5BD-4096-8422-F2F3F2537900}"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GB"/>
        </a:p>
      </dgm:t>
    </dgm:pt>
    <dgm:pt modelId="{4FA50857-22A4-4802-B548-B3C9573665B6}">
      <dgm:prSet phldrT="[Text]"/>
      <dgm: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Shërbime të Auditimit dhe Sigurisë</a:t>
          </a:r>
        </a:p>
      </dgm:t>
    </dgm:pt>
    <dgm:pt modelId="{FF5299C1-7BD4-490F-8EE2-F620D4E13977}" type="parTrans" cxnId="{B023CF59-BE19-4DC8-BD01-7B881DC5FD33}">
      <dgm:prSet/>
      <dgm:spPr/>
      <dgm:t>
        <a:bodyPr/>
        <a:lstStyle/>
        <a:p>
          <a:endParaRPr lang="en-GB"/>
        </a:p>
      </dgm:t>
    </dgm:pt>
    <dgm:pt modelId="{2E049384-5D89-4579-A31A-BE13BA4009C7}" type="sibTrans" cxnId="{B023CF59-BE19-4DC8-BD01-7B881DC5FD33}">
      <dgm:prSet/>
      <dgm:spPr/>
      <dgm:t>
        <a:bodyPr/>
        <a:lstStyle/>
        <a:p>
          <a:endParaRPr lang="en-GB"/>
        </a:p>
      </dgm:t>
    </dgm:pt>
    <dgm:pt modelId="{D73B2B84-3E68-4336-8242-CDFFD1276646}">
      <dgm:prSet phldrT="[Text]"/>
      <dgm: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Auditim i pasqyrave financiare në perputhje me Standartet Ndërkombetare të</a:t>
          </a:r>
        </a:p>
      </dgm:t>
    </dgm:pt>
    <dgm:pt modelId="{D87701AF-5B82-4FAB-89AB-FDFA76168175}" type="parTrans" cxnId="{663551CA-635D-4FD9-A7DE-6A5C4F87A026}">
      <dgm:prSet/>
      <dgm:spPr/>
      <dgm:t>
        <a:bodyPr/>
        <a:lstStyle/>
        <a:p>
          <a:endParaRPr lang="en-GB"/>
        </a:p>
      </dgm:t>
    </dgm:pt>
    <dgm:pt modelId="{B35CF7FA-2093-4F6C-8B1C-CF8EFF5C6812}" type="sibTrans" cxnId="{663551CA-635D-4FD9-A7DE-6A5C4F87A026}">
      <dgm:prSet/>
      <dgm:spPr/>
      <dgm:t>
        <a:bodyPr/>
        <a:lstStyle/>
        <a:p>
          <a:endParaRPr lang="en-GB"/>
        </a:p>
      </dgm:t>
    </dgm:pt>
    <dgm:pt modelId="{3933CE1C-14D9-44E9-B55F-7921C304D52D}">
      <dgm:prSet phldrT="[Text]"/>
      <dgm: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Standartet Ndërkombetare te raportimit Financiar</a:t>
          </a:r>
        </a:p>
      </dgm:t>
    </dgm:pt>
    <dgm:pt modelId="{118313C9-356A-49C5-9636-3F4C871E562F}" type="parTrans" cxnId="{73726A41-D188-48A0-BACD-084B6235FB1E}">
      <dgm:prSet/>
      <dgm:spPr/>
      <dgm:t>
        <a:bodyPr/>
        <a:lstStyle/>
        <a:p>
          <a:endParaRPr lang="en-GB"/>
        </a:p>
      </dgm:t>
    </dgm:pt>
    <dgm:pt modelId="{D5E7E1CE-6C5C-4C16-9DE3-D7FAD6C9194E}" type="sibTrans" cxnId="{73726A41-D188-48A0-BACD-084B6235FB1E}">
      <dgm:prSet/>
      <dgm:spPr/>
      <dgm:t>
        <a:bodyPr/>
        <a:lstStyle/>
        <a:p>
          <a:endParaRPr lang="en-GB"/>
        </a:p>
      </dgm:t>
    </dgm:pt>
    <dgm:pt modelId="{3A71EC8A-38B3-41B6-8D7C-E0C39D6ACB70}">
      <dgm:prSet phldrT="[Text]"/>
      <dgm: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b="1">
              <a:solidFill>
                <a:sysClr val="window" lastClr="FFFFFF"/>
              </a:solidFill>
              <a:latin typeface="Calibri" panose="020F0502020204030204"/>
              <a:ea typeface="+mn-ea"/>
              <a:cs typeface="+mn-cs"/>
            </a:rPr>
            <a:t>Auditim i raportimeve për qëllime të grupit</a:t>
          </a:r>
          <a:endParaRPr lang="en-GB">
            <a:solidFill>
              <a:sysClr val="window" lastClr="FFFFFF"/>
            </a:solidFill>
            <a:latin typeface="Calibri" panose="020F0502020204030204"/>
            <a:ea typeface="+mn-ea"/>
            <a:cs typeface="+mn-cs"/>
          </a:endParaRPr>
        </a:p>
      </dgm:t>
    </dgm:pt>
    <dgm:pt modelId="{4D38F05A-C5DE-4A00-9A1E-73A1FB6C535A}" type="parTrans" cxnId="{F7FD8D6F-072C-4B6D-BDAD-4E308D7CE41E}">
      <dgm:prSet/>
      <dgm:spPr/>
      <dgm:t>
        <a:bodyPr/>
        <a:lstStyle/>
        <a:p>
          <a:endParaRPr lang="en-GB"/>
        </a:p>
      </dgm:t>
    </dgm:pt>
    <dgm:pt modelId="{AB6C1303-D9F2-4221-A083-80394153510F}" type="sibTrans" cxnId="{F7FD8D6F-072C-4B6D-BDAD-4E308D7CE41E}">
      <dgm:prSet/>
      <dgm:spPr/>
      <dgm:t>
        <a:bodyPr/>
        <a:lstStyle/>
        <a:p>
          <a:endParaRPr lang="en-GB"/>
        </a:p>
      </dgm:t>
    </dgm:pt>
    <dgm:pt modelId="{48C969FB-FDEC-491E-B9EE-CEEBB6493BAE}">
      <dgm:prSet phldrT="[Text]"/>
      <dgm: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Rishikim i kontrolleve të brëndshme</a:t>
          </a:r>
        </a:p>
      </dgm:t>
    </dgm:pt>
    <dgm:pt modelId="{9D3045A0-B467-4BDE-BDB3-218E30C5FEB1}" type="parTrans" cxnId="{0842F7AD-4436-4442-B449-480B02821599}">
      <dgm:prSet/>
      <dgm:spPr/>
      <dgm:t>
        <a:bodyPr/>
        <a:lstStyle/>
        <a:p>
          <a:endParaRPr lang="en-GB"/>
        </a:p>
      </dgm:t>
    </dgm:pt>
    <dgm:pt modelId="{45BDEF6C-C8E3-4351-9BF8-A348712E44E9}" type="sibTrans" cxnId="{0842F7AD-4436-4442-B449-480B02821599}">
      <dgm:prSet/>
      <dgm:spPr/>
      <dgm:t>
        <a:bodyPr/>
        <a:lstStyle/>
        <a:p>
          <a:endParaRPr lang="en-GB"/>
        </a:p>
      </dgm:t>
    </dgm:pt>
    <dgm:pt modelId="{CE3D3CA0-07EC-4730-9F2B-E7FFCA4DCB9A}">
      <dgm:prSet phldrT="[Text]"/>
      <dgm: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Sherbime te sigurise ne varesi te proçedura te rena dakord me klientin</a:t>
          </a:r>
        </a:p>
      </dgm:t>
    </dgm:pt>
    <dgm:pt modelId="{EB0129BB-5214-4072-B694-EF25DF8A6309}" type="parTrans" cxnId="{1913C2B1-1031-45DA-8AEA-F32E0936A7ED}">
      <dgm:prSet/>
      <dgm:spPr/>
      <dgm:t>
        <a:bodyPr/>
        <a:lstStyle/>
        <a:p>
          <a:endParaRPr lang="en-GB"/>
        </a:p>
      </dgm:t>
    </dgm:pt>
    <dgm:pt modelId="{8C7B93D7-588F-4CAF-898E-2915817D32AF}" type="sibTrans" cxnId="{1913C2B1-1031-45DA-8AEA-F32E0936A7ED}">
      <dgm:prSet/>
      <dgm:spPr/>
      <dgm:t>
        <a:bodyPr/>
        <a:lstStyle/>
        <a:p>
          <a:endParaRPr lang="en-GB"/>
        </a:p>
      </dgm:t>
    </dgm:pt>
    <dgm:pt modelId="{0039174D-5364-4135-915A-CE805582280E}">
      <dgm:prSet phldrT="[Text]"/>
      <dgm:spPr/>
      <dgm:t>
        <a:bodyPr/>
        <a:lstStyle/>
        <a:p>
          <a:endParaRPr lang="en-GB"/>
        </a:p>
      </dgm:t>
    </dgm:pt>
    <dgm:pt modelId="{D56256D6-4A11-4BFD-A54A-19BFC8ABE099}" type="parTrans" cxnId="{BAB3F1EE-8B1B-46B8-8644-3AC5A73DCEE4}">
      <dgm:prSet/>
      <dgm:spPr/>
      <dgm:t>
        <a:bodyPr/>
        <a:lstStyle/>
        <a:p>
          <a:endParaRPr lang="en-GB"/>
        </a:p>
      </dgm:t>
    </dgm:pt>
    <dgm:pt modelId="{E061A351-888A-44FA-984E-FBAD227B5F66}" type="sibTrans" cxnId="{BAB3F1EE-8B1B-46B8-8644-3AC5A73DCEE4}">
      <dgm:prSet/>
      <dgm:spPr/>
      <dgm:t>
        <a:bodyPr/>
        <a:lstStyle/>
        <a:p>
          <a:endParaRPr lang="en-GB"/>
        </a:p>
      </dgm:t>
    </dgm:pt>
    <dgm:pt modelId="{A66D10EF-F233-4FDA-A60B-47C213257675}">
      <dgm:prSet/>
      <dgm:spPr/>
      <dgm:t>
        <a:bodyPr/>
        <a:lstStyle/>
        <a:p>
          <a:endParaRPr lang="en-GB"/>
        </a:p>
      </dgm:t>
    </dgm:pt>
    <dgm:pt modelId="{E0F8CF11-1672-4847-818A-0FB7DB13925D}" type="parTrans" cxnId="{236C3BB4-3753-4E4E-B382-EA008F3AD934}">
      <dgm:prSet/>
      <dgm:spPr/>
      <dgm:t>
        <a:bodyPr/>
        <a:lstStyle/>
        <a:p>
          <a:endParaRPr lang="en-GB"/>
        </a:p>
      </dgm:t>
    </dgm:pt>
    <dgm:pt modelId="{F5BF64E8-C211-41CE-90CE-49E25D00ED92}" type="sibTrans" cxnId="{236C3BB4-3753-4E4E-B382-EA008F3AD934}">
      <dgm:prSet/>
      <dgm:spPr/>
      <dgm:t>
        <a:bodyPr/>
        <a:lstStyle/>
        <a:p>
          <a:endParaRPr lang="en-GB"/>
        </a:p>
      </dgm:t>
    </dgm:pt>
    <dgm:pt modelId="{3C63F2D2-D081-4F65-9BE5-7A6FA46D3549}">
      <dgm:prSet/>
      <dgm: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Auditim në perputhje me rregullat dhe kerkesat e industrive specifike</a:t>
          </a:r>
        </a:p>
      </dgm:t>
    </dgm:pt>
    <dgm:pt modelId="{ADD9EC57-796D-4BFB-9957-C3465844A5C6}" type="parTrans" cxnId="{2BF82675-690D-4CCE-AF95-CB8F0E990D4D}">
      <dgm:prSet/>
      <dgm:spPr/>
      <dgm:t>
        <a:bodyPr/>
        <a:lstStyle/>
        <a:p>
          <a:endParaRPr lang="en-GB"/>
        </a:p>
      </dgm:t>
    </dgm:pt>
    <dgm:pt modelId="{887FDF8F-70EE-4E5C-956F-1A6D413A7AB7}" type="sibTrans" cxnId="{2BF82675-690D-4CCE-AF95-CB8F0E990D4D}">
      <dgm:prSet/>
      <dgm:spPr/>
      <dgm:t>
        <a:bodyPr/>
        <a:lstStyle/>
        <a:p>
          <a:endParaRPr lang="en-GB"/>
        </a:p>
      </dgm:t>
    </dgm:pt>
    <dgm:pt modelId="{9BC468FE-9835-4BBA-8A28-81E07F3282B3}" type="pres">
      <dgm:prSet presAssocID="{1CD73157-B5BD-4096-8422-F2F3F2537900}" presName="Name0" presStyleCnt="0">
        <dgm:presLayoutVars>
          <dgm:chMax val="1"/>
          <dgm:chPref val="1"/>
          <dgm:dir/>
          <dgm:animOne val="branch"/>
          <dgm:animLvl val="lvl"/>
        </dgm:presLayoutVars>
      </dgm:prSet>
      <dgm:spPr/>
    </dgm:pt>
    <dgm:pt modelId="{54E6B78D-A5C2-4308-BDD1-0649EF07F91F}" type="pres">
      <dgm:prSet presAssocID="{4FA50857-22A4-4802-B548-B3C9573665B6}" presName="Parent" presStyleLbl="node0" presStyleIdx="0" presStyleCnt="1">
        <dgm:presLayoutVars>
          <dgm:chMax val="6"/>
          <dgm:chPref val="6"/>
        </dgm:presLayoutVars>
      </dgm:prSet>
      <dgm:spPr/>
    </dgm:pt>
    <dgm:pt modelId="{657CF58C-2A8F-4B44-80F2-28791C882811}" type="pres">
      <dgm:prSet presAssocID="{D73B2B84-3E68-4336-8242-CDFFD1276646}" presName="Accent1" presStyleCnt="0"/>
      <dgm:spPr/>
    </dgm:pt>
    <dgm:pt modelId="{D3EFA35E-64E2-4B91-9E9C-C96FF60B182B}" type="pres">
      <dgm:prSet presAssocID="{D73B2B84-3E68-4336-8242-CDFFD1276646}" presName="Accent" presStyleLbl="bgShp" presStyleIdx="0" presStyleCnt="6"/>
      <dgm:spPr/>
    </dgm:pt>
    <dgm:pt modelId="{1BEBBF19-3F23-46A6-A592-FDEC6B4C9317}" type="pres">
      <dgm:prSet presAssocID="{D73B2B84-3E68-4336-8242-CDFFD1276646}" presName="Child1" presStyleLbl="node1" presStyleIdx="0" presStyleCnt="6">
        <dgm:presLayoutVars>
          <dgm:chMax val="0"/>
          <dgm:chPref val="0"/>
          <dgm:bulletEnabled val="1"/>
        </dgm:presLayoutVars>
      </dgm:prSet>
      <dgm:spPr/>
    </dgm:pt>
    <dgm:pt modelId="{CD4FB5C4-582D-41B8-8939-802F56349F42}" type="pres">
      <dgm:prSet presAssocID="{3933CE1C-14D9-44E9-B55F-7921C304D52D}" presName="Accent2" presStyleCnt="0"/>
      <dgm:spPr/>
    </dgm:pt>
    <dgm:pt modelId="{9CC9713D-78A0-485D-B174-CF5E5204FB99}" type="pres">
      <dgm:prSet presAssocID="{3933CE1C-14D9-44E9-B55F-7921C304D52D}" presName="Accent" presStyleLbl="bgShp" presStyleIdx="1" presStyleCnt="6"/>
      <dgm: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120C2EFE-B50C-4582-8E69-F33F408EAC33}" type="pres">
      <dgm:prSet presAssocID="{3933CE1C-14D9-44E9-B55F-7921C304D52D}" presName="Child2" presStyleLbl="node1" presStyleIdx="1" presStyleCnt="6">
        <dgm:presLayoutVars>
          <dgm:chMax val="0"/>
          <dgm:chPref val="0"/>
          <dgm:bulletEnabled val="1"/>
        </dgm:presLayoutVars>
      </dgm:prSet>
      <dgm:spPr/>
    </dgm:pt>
    <dgm:pt modelId="{21F56AA5-1791-469C-A6CC-6626EAC1EB4D}" type="pres">
      <dgm:prSet presAssocID="{3C63F2D2-D081-4F65-9BE5-7A6FA46D3549}" presName="Accent3" presStyleCnt="0"/>
      <dgm:spPr/>
    </dgm:pt>
    <dgm:pt modelId="{9C30EEB7-474D-492D-AA97-7DAA4B87D905}" type="pres">
      <dgm:prSet presAssocID="{3C63F2D2-D081-4F65-9BE5-7A6FA46D3549}" presName="Accent" presStyleLbl="bgShp" presStyleIdx="2" presStyleCnt="6"/>
      <dgm: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0E805B42-F4F3-4C8A-A43B-148D1348A1B1}" type="pres">
      <dgm:prSet presAssocID="{3C63F2D2-D081-4F65-9BE5-7A6FA46D3549}" presName="Child3" presStyleLbl="node1" presStyleIdx="2" presStyleCnt="6">
        <dgm:presLayoutVars>
          <dgm:chMax val="0"/>
          <dgm:chPref val="0"/>
          <dgm:bulletEnabled val="1"/>
        </dgm:presLayoutVars>
      </dgm:prSet>
      <dgm:spPr/>
    </dgm:pt>
    <dgm:pt modelId="{F0CFE6DE-09F0-4459-A444-C2085970DB13}" type="pres">
      <dgm:prSet presAssocID="{3A71EC8A-38B3-41B6-8D7C-E0C39D6ACB70}" presName="Accent4" presStyleCnt="0"/>
      <dgm:spPr/>
    </dgm:pt>
    <dgm:pt modelId="{12D57B86-467F-4FF6-9B5A-307F9A6C2C66}" type="pres">
      <dgm:prSet presAssocID="{3A71EC8A-38B3-41B6-8D7C-E0C39D6ACB70}" presName="Accent" presStyleLbl="bgShp" presStyleIdx="3" presStyleCnt="6"/>
      <dgm: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8820CD4-CA78-4CAB-BDC0-088CB9E7ABFE}" type="pres">
      <dgm:prSet presAssocID="{3A71EC8A-38B3-41B6-8D7C-E0C39D6ACB70}" presName="Child4" presStyleLbl="node1" presStyleIdx="3" presStyleCnt="6">
        <dgm:presLayoutVars>
          <dgm:chMax val="0"/>
          <dgm:chPref val="0"/>
          <dgm:bulletEnabled val="1"/>
        </dgm:presLayoutVars>
      </dgm:prSet>
      <dgm:spPr/>
    </dgm:pt>
    <dgm:pt modelId="{6313F574-952A-4358-8087-E290E5818B23}" type="pres">
      <dgm:prSet presAssocID="{48C969FB-FDEC-491E-B9EE-CEEBB6493BAE}" presName="Accent5" presStyleCnt="0"/>
      <dgm:spPr/>
    </dgm:pt>
    <dgm:pt modelId="{263E7796-95DC-4A98-BD45-9F7A494831D0}" type="pres">
      <dgm:prSet presAssocID="{48C969FB-FDEC-491E-B9EE-CEEBB6493BAE}" presName="Accent" presStyleLbl="bgShp" presStyleIdx="4" presStyleCnt="6"/>
      <dgm: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2B5E438-1A33-4584-B966-E21C21540F39}" type="pres">
      <dgm:prSet presAssocID="{48C969FB-FDEC-491E-B9EE-CEEBB6493BAE}" presName="Child5" presStyleLbl="node1" presStyleIdx="4" presStyleCnt="6">
        <dgm:presLayoutVars>
          <dgm:chMax val="0"/>
          <dgm:chPref val="0"/>
          <dgm:bulletEnabled val="1"/>
        </dgm:presLayoutVars>
      </dgm:prSet>
      <dgm:spPr/>
    </dgm:pt>
    <dgm:pt modelId="{F81F5190-2EC3-4A9B-87E2-8C072E341AFA}" type="pres">
      <dgm:prSet presAssocID="{CE3D3CA0-07EC-4730-9F2B-E7FFCA4DCB9A}" presName="Accent6" presStyleCnt="0"/>
      <dgm:spPr/>
    </dgm:pt>
    <dgm:pt modelId="{F3D99123-CAEF-4550-BEC6-241613B28F06}" type="pres">
      <dgm:prSet presAssocID="{CE3D3CA0-07EC-4730-9F2B-E7FFCA4DCB9A}" presName="Accent" presStyleLbl="bgShp" presStyleIdx="5" presStyleCnt="6"/>
      <dgm: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DBC46ED-8FC0-464C-B457-35005972CA39}" type="pres">
      <dgm:prSet presAssocID="{CE3D3CA0-07EC-4730-9F2B-E7FFCA4DCB9A}" presName="Child6" presStyleLbl="node1" presStyleIdx="5" presStyleCnt="6">
        <dgm:presLayoutVars>
          <dgm:chMax val="0"/>
          <dgm:chPref val="0"/>
          <dgm:bulletEnabled val="1"/>
        </dgm:presLayoutVars>
      </dgm:prSet>
      <dgm:spPr/>
    </dgm:pt>
  </dgm:ptLst>
  <dgm:cxnLst>
    <dgm:cxn modelId="{73726A41-D188-48A0-BACD-084B6235FB1E}" srcId="{4FA50857-22A4-4802-B548-B3C9573665B6}" destId="{3933CE1C-14D9-44E9-B55F-7921C304D52D}" srcOrd="1" destOrd="0" parTransId="{118313C9-356A-49C5-9636-3F4C871E562F}" sibTransId="{D5E7E1CE-6C5C-4C16-9DE3-D7FAD6C9194E}"/>
    <dgm:cxn modelId="{8525D847-D0E6-40FD-84D6-F73A6BE20E6F}" type="presOf" srcId="{CE3D3CA0-07EC-4730-9F2B-E7FFCA4DCB9A}" destId="{5DBC46ED-8FC0-464C-B457-35005972CA39}" srcOrd="0" destOrd="0" presId="urn:microsoft.com/office/officeart/2011/layout/HexagonRadial"/>
    <dgm:cxn modelId="{24B3954B-0C5A-4374-8551-2B7E846BFF02}" type="presOf" srcId="{1CD73157-B5BD-4096-8422-F2F3F2537900}" destId="{9BC468FE-9835-4BBA-8A28-81E07F3282B3}" srcOrd="0" destOrd="0" presId="urn:microsoft.com/office/officeart/2011/layout/HexagonRadial"/>
    <dgm:cxn modelId="{511FAE4D-C5A3-4C9D-A627-82B204DCB5B5}" type="presOf" srcId="{D73B2B84-3E68-4336-8242-CDFFD1276646}" destId="{1BEBBF19-3F23-46A6-A592-FDEC6B4C9317}" srcOrd="0" destOrd="0" presId="urn:microsoft.com/office/officeart/2011/layout/HexagonRadial"/>
    <dgm:cxn modelId="{F7FD8D6F-072C-4B6D-BDAD-4E308D7CE41E}" srcId="{4FA50857-22A4-4802-B548-B3C9573665B6}" destId="{3A71EC8A-38B3-41B6-8D7C-E0C39D6ACB70}" srcOrd="3" destOrd="0" parTransId="{4D38F05A-C5DE-4A00-9A1E-73A1FB6C535A}" sibTransId="{AB6C1303-D9F2-4221-A083-80394153510F}"/>
    <dgm:cxn modelId="{1C19F851-47B2-47C4-A8A9-B90ADB5DA158}" type="presOf" srcId="{3933CE1C-14D9-44E9-B55F-7921C304D52D}" destId="{120C2EFE-B50C-4582-8E69-F33F408EAC33}" srcOrd="0" destOrd="0" presId="urn:microsoft.com/office/officeart/2011/layout/HexagonRadial"/>
    <dgm:cxn modelId="{2BF82675-690D-4CCE-AF95-CB8F0E990D4D}" srcId="{4FA50857-22A4-4802-B548-B3C9573665B6}" destId="{3C63F2D2-D081-4F65-9BE5-7A6FA46D3549}" srcOrd="2" destOrd="0" parTransId="{ADD9EC57-796D-4BFB-9957-C3465844A5C6}" sibTransId="{887FDF8F-70EE-4E5C-956F-1A6D413A7AB7}"/>
    <dgm:cxn modelId="{B023CF59-BE19-4DC8-BD01-7B881DC5FD33}" srcId="{1CD73157-B5BD-4096-8422-F2F3F2537900}" destId="{4FA50857-22A4-4802-B548-B3C9573665B6}" srcOrd="0" destOrd="0" parTransId="{FF5299C1-7BD4-490F-8EE2-F620D4E13977}" sibTransId="{2E049384-5D89-4579-A31A-BE13BA4009C7}"/>
    <dgm:cxn modelId="{15C77094-EFAD-41C7-A9A2-DC6A004E45FC}" type="presOf" srcId="{3A71EC8A-38B3-41B6-8D7C-E0C39D6ACB70}" destId="{58820CD4-CA78-4CAB-BDC0-088CB9E7ABFE}" srcOrd="0" destOrd="0" presId="urn:microsoft.com/office/officeart/2011/layout/HexagonRadial"/>
    <dgm:cxn modelId="{409897A2-03B4-4568-B7FE-969BE234AF7D}" type="presOf" srcId="{3C63F2D2-D081-4F65-9BE5-7A6FA46D3549}" destId="{0E805B42-F4F3-4C8A-A43B-148D1348A1B1}" srcOrd="0" destOrd="0" presId="urn:microsoft.com/office/officeart/2011/layout/HexagonRadial"/>
    <dgm:cxn modelId="{0842F7AD-4436-4442-B449-480B02821599}" srcId="{4FA50857-22A4-4802-B548-B3C9573665B6}" destId="{48C969FB-FDEC-491E-B9EE-CEEBB6493BAE}" srcOrd="4" destOrd="0" parTransId="{9D3045A0-B467-4BDE-BDB3-218E30C5FEB1}" sibTransId="{45BDEF6C-C8E3-4351-9BF8-A348712E44E9}"/>
    <dgm:cxn modelId="{1913C2B1-1031-45DA-8AEA-F32E0936A7ED}" srcId="{4FA50857-22A4-4802-B548-B3C9573665B6}" destId="{CE3D3CA0-07EC-4730-9F2B-E7FFCA4DCB9A}" srcOrd="5" destOrd="0" parTransId="{EB0129BB-5214-4072-B694-EF25DF8A6309}" sibTransId="{8C7B93D7-588F-4CAF-898E-2915817D32AF}"/>
    <dgm:cxn modelId="{236C3BB4-3753-4E4E-B382-EA008F3AD934}" srcId="{1CD73157-B5BD-4096-8422-F2F3F2537900}" destId="{A66D10EF-F233-4FDA-A60B-47C213257675}" srcOrd="1" destOrd="0" parTransId="{E0F8CF11-1672-4847-818A-0FB7DB13925D}" sibTransId="{F5BF64E8-C211-41CE-90CE-49E25D00ED92}"/>
    <dgm:cxn modelId="{663551CA-635D-4FD9-A7DE-6A5C4F87A026}" srcId="{4FA50857-22A4-4802-B548-B3C9573665B6}" destId="{D73B2B84-3E68-4336-8242-CDFFD1276646}" srcOrd="0" destOrd="0" parTransId="{D87701AF-5B82-4FAB-89AB-FDFA76168175}" sibTransId="{B35CF7FA-2093-4F6C-8B1C-CF8EFF5C6812}"/>
    <dgm:cxn modelId="{A6D29EE5-8D07-4936-A799-2DF8652FD52E}" type="presOf" srcId="{4FA50857-22A4-4802-B548-B3C9573665B6}" destId="{54E6B78D-A5C2-4308-BDD1-0649EF07F91F}" srcOrd="0" destOrd="0" presId="urn:microsoft.com/office/officeart/2011/layout/HexagonRadial"/>
    <dgm:cxn modelId="{E84DD1EC-BF8E-47D0-8BD8-24832461E0A1}" type="presOf" srcId="{48C969FB-FDEC-491E-B9EE-CEEBB6493BAE}" destId="{52B5E438-1A33-4584-B966-E21C21540F39}" srcOrd="0" destOrd="0" presId="urn:microsoft.com/office/officeart/2011/layout/HexagonRadial"/>
    <dgm:cxn modelId="{BAB3F1EE-8B1B-46B8-8644-3AC5A73DCEE4}" srcId="{4FA50857-22A4-4802-B548-B3C9573665B6}" destId="{0039174D-5364-4135-915A-CE805582280E}" srcOrd="6" destOrd="0" parTransId="{D56256D6-4A11-4BFD-A54A-19BFC8ABE099}" sibTransId="{E061A351-888A-44FA-984E-FBAD227B5F66}"/>
    <dgm:cxn modelId="{1834FEB8-3B93-4E5F-B13E-028018918ABD}" type="presParOf" srcId="{9BC468FE-9835-4BBA-8A28-81E07F3282B3}" destId="{54E6B78D-A5C2-4308-BDD1-0649EF07F91F}" srcOrd="0" destOrd="0" presId="urn:microsoft.com/office/officeart/2011/layout/HexagonRadial"/>
    <dgm:cxn modelId="{1CEED772-660C-4BF9-BDD7-EA5E08F01066}" type="presParOf" srcId="{9BC468FE-9835-4BBA-8A28-81E07F3282B3}" destId="{657CF58C-2A8F-4B44-80F2-28791C882811}" srcOrd="1" destOrd="0" presId="urn:microsoft.com/office/officeart/2011/layout/HexagonRadial"/>
    <dgm:cxn modelId="{2C4D3A3D-CE2D-4ABD-A739-FC07147F5814}" type="presParOf" srcId="{657CF58C-2A8F-4B44-80F2-28791C882811}" destId="{D3EFA35E-64E2-4B91-9E9C-C96FF60B182B}" srcOrd="0" destOrd="0" presId="urn:microsoft.com/office/officeart/2011/layout/HexagonRadial"/>
    <dgm:cxn modelId="{277E679B-9818-4120-9126-C55339E0B901}" type="presParOf" srcId="{9BC468FE-9835-4BBA-8A28-81E07F3282B3}" destId="{1BEBBF19-3F23-46A6-A592-FDEC6B4C9317}" srcOrd="2" destOrd="0" presId="urn:microsoft.com/office/officeart/2011/layout/HexagonRadial"/>
    <dgm:cxn modelId="{5A067077-1027-4B4B-8085-25C8230A4029}" type="presParOf" srcId="{9BC468FE-9835-4BBA-8A28-81E07F3282B3}" destId="{CD4FB5C4-582D-41B8-8939-802F56349F42}" srcOrd="3" destOrd="0" presId="urn:microsoft.com/office/officeart/2011/layout/HexagonRadial"/>
    <dgm:cxn modelId="{F6919475-8BA7-4A1B-B3D3-F2AD52C018C0}" type="presParOf" srcId="{CD4FB5C4-582D-41B8-8939-802F56349F42}" destId="{9CC9713D-78A0-485D-B174-CF5E5204FB99}" srcOrd="0" destOrd="0" presId="urn:microsoft.com/office/officeart/2011/layout/HexagonRadial"/>
    <dgm:cxn modelId="{E95729D5-3EFB-4390-80C8-B68505B717A4}" type="presParOf" srcId="{9BC468FE-9835-4BBA-8A28-81E07F3282B3}" destId="{120C2EFE-B50C-4582-8E69-F33F408EAC33}" srcOrd="4" destOrd="0" presId="urn:microsoft.com/office/officeart/2011/layout/HexagonRadial"/>
    <dgm:cxn modelId="{FF0D1066-4B65-4BCC-84A7-32FC964A0DC4}" type="presParOf" srcId="{9BC468FE-9835-4BBA-8A28-81E07F3282B3}" destId="{21F56AA5-1791-469C-A6CC-6626EAC1EB4D}" srcOrd="5" destOrd="0" presId="urn:microsoft.com/office/officeart/2011/layout/HexagonRadial"/>
    <dgm:cxn modelId="{92BD2FEB-E995-4CBD-9FE1-7B8EEB44CC15}" type="presParOf" srcId="{21F56AA5-1791-469C-A6CC-6626EAC1EB4D}" destId="{9C30EEB7-474D-492D-AA97-7DAA4B87D905}" srcOrd="0" destOrd="0" presId="urn:microsoft.com/office/officeart/2011/layout/HexagonRadial"/>
    <dgm:cxn modelId="{E9CA1BEE-BAC7-4F86-B69C-A67FAD12EF37}" type="presParOf" srcId="{9BC468FE-9835-4BBA-8A28-81E07F3282B3}" destId="{0E805B42-F4F3-4C8A-A43B-148D1348A1B1}" srcOrd="6" destOrd="0" presId="urn:microsoft.com/office/officeart/2011/layout/HexagonRadial"/>
    <dgm:cxn modelId="{4372D7D2-138A-4F8E-9EF6-EBEF0D49B469}" type="presParOf" srcId="{9BC468FE-9835-4BBA-8A28-81E07F3282B3}" destId="{F0CFE6DE-09F0-4459-A444-C2085970DB13}" srcOrd="7" destOrd="0" presId="urn:microsoft.com/office/officeart/2011/layout/HexagonRadial"/>
    <dgm:cxn modelId="{C36ED3FA-899F-45DE-BE30-D8E68A670953}" type="presParOf" srcId="{F0CFE6DE-09F0-4459-A444-C2085970DB13}" destId="{12D57B86-467F-4FF6-9B5A-307F9A6C2C66}" srcOrd="0" destOrd="0" presId="urn:microsoft.com/office/officeart/2011/layout/HexagonRadial"/>
    <dgm:cxn modelId="{78D7C36E-B785-4C2B-B278-31609AEB5D9B}" type="presParOf" srcId="{9BC468FE-9835-4BBA-8A28-81E07F3282B3}" destId="{58820CD4-CA78-4CAB-BDC0-088CB9E7ABFE}" srcOrd="8" destOrd="0" presId="urn:microsoft.com/office/officeart/2011/layout/HexagonRadial"/>
    <dgm:cxn modelId="{7A9DCF17-C160-481C-ABCC-9F524D62E488}" type="presParOf" srcId="{9BC468FE-9835-4BBA-8A28-81E07F3282B3}" destId="{6313F574-952A-4358-8087-E290E5818B23}" srcOrd="9" destOrd="0" presId="urn:microsoft.com/office/officeart/2011/layout/HexagonRadial"/>
    <dgm:cxn modelId="{6B32E43E-1E95-4596-A419-3BD68C17AB5B}" type="presParOf" srcId="{6313F574-952A-4358-8087-E290E5818B23}" destId="{263E7796-95DC-4A98-BD45-9F7A494831D0}" srcOrd="0" destOrd="0" presId="urn:microsoft.com/office/officeart/2011/layout/HexagonRadial"/>
    <dgm:cxn modelId="{F0F0F3FE-5777-4A64-891F-F8B409E71B1E}" type="presParOf" srcId="{9BC468FE-9835-4BBA-8A28-81E07F3282B3}" destId="{52B5E438-1A33-4584-B966-E21C21540F39}" srcOrd="10" destOrd="0" presId="urn:microsoft.com/office/officeart/2011/layout/HexagonRadial"/>
    <dgm:cxn modelId="{E9C20752-3555-4CBC-9D1F-2017C5F01146}" type="presParOf" srcId="{9BC468FE-9835-4BBA-8A28-81E07F3282B3}" destId="{F81F5190-2EC3-4A9B-87E2-8C072E341AFA}" srcOrd="11" destOrd="0" presId="urn:microsoft.com/office/officeart/2011/layout/HexagonRadial"/>
    <dgm:cxn modelId="{F9B87909-F45C-48C4-9AF5-C2F5A40952B6}" type="presParOf" srcId="{F81F5190-2EC3-4A9B-87E2-8C072E341AFA}" destId="{F3D99123-CAEF-4550-BEC6-241613B28F06}" srcOrd="0" destOrd="0" presId="urn:microsoft.com/office/officeart/2011/layout/HexagonRadial"/>
    <dgm:cxn modelId="{732F3EB5-8900-4D28-AC4F-548817F5092D}" type="presParOf" srcId="{9BC468FE-9835-4BBA-8A28-81E07F3282B3}" destId="{5DBC46ED-8FC0-464C-B457-35005972CA39}"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B5C01-F9BD-49BB-AD46-C647086E1D7A}">
      <dsp:nvSpPr>
        <dsp:cNvPr id="0" name=""/>
        <dsp:cNvSpPr/>
      </dsp:nvSpPr>
      <dsp: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A&amp;Y Auditing</a:t>
          </a:r>
        </a:p>
      </dsp:txBody>
      <dsp:txXfrm>
        <a:off x="2304367" y="1220564"/>
        <a:ext cx="877359" cy="758951"/>
      </dsp:txXfrm>
    </dsp:sp>
    <dsp:sp modelId="{5A83ED83-6BC6-4F5D-9AB7-1BC30533AB26}">
      <dsp:nvSpPr>
        <dsp:cNvPr id="0" name=""/>
        <dsp:cNvSpPr/>
      </dsp:nvSpPr>
      <dsp: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C173AD2-5F65-46F6-B1BD-B55D3200686C}">
      <dsp:nvSpPr>
        <dsp:cNvPr id="0" name=""/>
        <dsp:cNvSpPr/>
      </dsp:nvSpPr>
      <dsp: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Prodhim/ Ndertim</a:t>
          </a:r>
        </a:p>
      </dsp:txBody>
      <dsp:txXfrm>
        <a:off x="2386002" y="154180"/>
        <a:ext cx="718974" cy="621996"/>
      </dsp:txXfrm>
    </dsp:sp>
    <dsp:sp modelId="{66FDC50A-9F45-4729-8938-851E550E10DD}">
      <dsp:nvSpPr>
        <dsp:cNvPr id="0" name=""/>
        <dsp:cNvSpPr/>
      </dsp:nvSpPr>
      <dsp: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449D0EE-F969-488A-8397-972A54F3A2D6}">
      <dsp:nvSpPr>
        <dsp:cNvPr id="0" name=""/>
        <dsp:cNvSpPr/>
      </dsp:nvSpPr>
      <dsp: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Shitje me Shumice/ pakice</a:t>
          </a:r>
        </a:p>
      </dsp:txBody>
      <dsp:txXfrm>
        <a:off x="3372278" y="726411"/>
        <a:ext cx="718974" cy="621996"/>
      </dsp:txXfrm>
    </dsp:sp>
    <dsp:sp modelId="{B7843176-1210-45D3-A6E8-375FAD550FA0}">
      <dsp:nvSpPr>
        <dsp:cNvPr id="0" name=""/>
        <dsp:cNvSpPr/>
      </dsp:nvSpPr>
      <dsp: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B60468C-93AB-4D97-AE42-044EEFF25140}">
      <dsp:nvSpPr>
        <dsp:cNvPr id="0" name=""/>
        <dsp:cNvSpPr/>
      </dsp:nvSpPr>
      <dsp: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 lastClr="FFFFFF"/>
              </a:solidFill>
              <a:latin typeface="Calibri" panose="020F0502020204030204"/>
              <a:ea typeface="+mn-ea"/>
              <a:cs typeface="+mn-cs"/>
            </a:rPr>
            <a:t>Traspor</a:t>
          </a:r>
          <a:r>
            <a:rPr lang="en-GB" sz="1300" b="0" kern="1200">
              <a:solidFill>
                <a:sysClr val="window" lastClr="FFFFFF"/>
              </a:solidFill>
              <a:latin typeface="Calibri" panose="020F0502020204030204"/>
              <a:ea typeface="+mn-ea"/>
              <a:cs typeface="+mn-cs"/>
            </a:rPr>
            <a:t>t</a:t>
          </a:r>
        </a:p>
      </dsp:txBody>
      <dsp:txXfrm>
        <a:off x="3372278" y="1851352"/>
        <a:ext cx="718974" cy="621996"/>
      </dsp:txXfrm>
    </dsp:sp>
    <dsp:sp modelId="{73539D5F-72F3-41E4-87FC-5555C372D423}">
      <dsp:nvSpPr>
        <dsp:cNvPr id="0" name=""/>
        <dsp:cNvSpPr/>
      </dsp:nvSpPr>
      <dsp: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A1CDA5A-9A07-4A4C-B769-9A281E044F21}">
      <dsp:nvSpPr>
        <dsp:cNvPr id="0" name=""/>
        <dsp:cNvSpPr/>
      </dsp:nvSpPr>
      <dsp: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Fason</a:t>
          </a:r>
        </a:p>
      </dsp:txBody>
      <dsp:txXfrm>
        <a:off x="2386002" y="2424223"/>
        <a:ext cx="718974" cy="621996"/>
      </dsp:txXfrm>
    </dsp:sp>
    <dsp:sp modelId="{BF6E00B7-CA13-477D-BD04-4E84E95F96D2}">
      <dsp:nvSpPr>
        <dsp:cNvPr id="0" name=""/>
        <dsp:cNvSpPr/>
      </dsp:nvSpPr>
      <dsp: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A3F4ED4-1B92-469D-B055-C22BD6DFA609}">
      <dsp:nvSpPr>
        <dsp:cNvPr id="0" name=""/>
        <dsp:cNvSpPr/>
      </dsp:nvSpPr>
      <dsp: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Hidroce/ energji</a:t>
          </a:r>
        </a:p>
      </dsp:txBody>
      <dsp:txXfrm>
        <a:off x="1395147" y="1851992"/>
        <a:ext cx="718974" cy="621996"/>
      </dsp:txXfrm>
    </dsp:sp>
    <dsp:sp modelId="{419893AE-5725-4269-8B44-AAD61CA7C103}">
      <dsp:nvSpPr>
        <dsp:cNvPr id="0" name=""/>
        <dsp:cNvSpPr/>
      </dsp:nvSpPr>
      <dsp:spPr>
        <a:xfrm>
          <a:off x="116929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i="1" kern="1200">
              <a:solidFill>
                <a:sysClr val="window" lastClr="FFFFFF"/>
              </a:solidFill>
              <a:latin typeface="Calibri" panose="020F0502020204030204"/>
              <a:ea typeface="+mn-ea"/>
              <a:cs typeface="+mn-cs"/>
            </a:rPr>
            <a:t>Hoteleri</a:t>
          </a:r>
        </a:p>
      </dsp:txBody>
      <dsp:txXfrm>
        <a:off x="134751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6B78D-A5C2-4308-BDD1-0649EF07F91F}">
      <dsp:nvSpPr>
        <dsp:cNvPr id="0" name=""/>
        <dsp:cNvSpPr/>
      </dsp:nvSpPr>
      <dsp: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Shërbime të Auditimit dhe Sigurisë</a:t>
          </a:r>
        </a:p>
      </dsp:txBody>
      <dsp:txXfrm>
        <a:off x="2248208" y="1376767"/>
        <a:ext cx="989639" cy="856078"/>
      </dsp:txXfrm>
    </dsp:sp>
    <dsp:sp modelId="{9CC9713D-78A0-485D-B174-CF5E5204FB99}">
      <dsp:nvSpPr>
        <dsp:cNvPr id="0" name=""/>
        <dsp:cNvSpPr/>
      </dsp:nvSpPr>
      <dsp: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BEBBF19-3F23-46A6-A592-FDEC6B4C9317}">
      <dsp:nvSpPr>
        <dsp:cNvPr id="0" name=""/>
        <dsp:cNvSpPr/>
      </dsp:nvSpPr>
      <dsp: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Auditim i pasqyrave financiare në perputhje me Standartet Ndërkombetare të</a:t>
          </a:r>
        </a:p>
      </dsp:txBody>
      <dsp:txXfrm>
        <a:off x="2340289" y="173911"/>
        <a:ext cx="810985" cy="701597"/>
      </dsp:txXfrm>
    </dsp:sp>
    <dsp:sp modelId="{9C30EEB7-474D-492D-AA97-7DAA4B87D905}">
      <dsp:nvSpPr>
        <dsp:cNvPr id="0" name=""/>
        <dsp:cNvSpPr/>
      </dsp:nvSpPr>
      <dsp: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20C2EFE-B50C-4582-8E69-F33F408EAC33}">
      <dsp:nvSpPr>
        <dsp:cNvPr id="0" name=""/>
        <dsp:cNvSpPr/>
      </dsp:nvSpPr>
      <dsp: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Standartet Ndërkombetare te raportimit Financiar</a:t>
          </a:r>
        </a:p>
      </dsp:txBody>
      <dsp:txXfrm>
        <a:off x="3452785" y="819374"/>
        <a:ext cx="810985" cy="701597"/>
      </dsp:txXfrm>
    </dsp:sp>
    <dsp:sp modelId="{12D57B86-467F-4FF6-9B5A-307F9A6C2C66}">
      <dsp:nvSpPr>
        <dsp:cNvPr id="0" name=""/>
        <dsp:cNvSpPr/>
      </dsp:nvSpPr>
      <dsp: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E805B42-F4F3-4C8A-A43B-148D1348A1B1}">
      <dsp:nvSpPr>
        <dsp:cNvPr id="0" name=""/>
        <dsp:cNvSpPr/>
      </dsp:nvSpPr>
      <dsp: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Auditim në perputhje me rregullat dhe kerkesat e industrive specifike</a:t>
          </a:r>
        </a:p>
      </dsp:txBody>
      <dsp:txXfrm>
        <a:off x="3452785" y="2088280"/>
        <a:ext cx="810985" cy="701597"/>
      </dsp:txXfrm>
    </dsp:sp>
    <dsp:sp modelId="{263E7796-95DC-4A98-BD45-9F7A494831D0}">
      <dsp:nvSpPr>
        <dsp:cNvPr id="0" name=""/>
        <dsp:cNvSpPr/>
      </dsp:nvSpPr>
      <dsp: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8820CD4-CA78-4CAB-BDC0-088CB9E7ABFE}">
      <dsp:nvSpPr>
        <dsp:cNvPr id="0" name=""/>
        <dsp:cNvSpPr/>
      </dsp:nvSpPr>
      <dsp: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b="1" kern="1200">
              <a:solidFill>
                <a:sysClr val="window" lastClr="FFFFFF"/>
              </a:solidFill>
              <a:latin typeface="Calibri" panose="020F0502020204030204"/>
              <a:ea typeface="+mn-ea"/>
              <a:cs typeface="+mn-cs"/>
            </a:rPr>
            <a:t>Auditim i raportimeve për qëllime të grupit</a:t>
          </a:r>
          <a:endParaRPr lang="en-GB" sz="800" kern="1200">
            <a:solidFill>
              <a:sysClr val="window" lastClr="FFFFFF"/>
            </a:solidFill>
            <a:latin typeface="Calibri" panose="020F0502020204030204"/>
            <a:ea typeface="+mn-ea"/>
            <a:cs typeface="+mn-cs"/>
          </a:endParaRPr>
        </a:p>
      </dsp:txBody>
      <dsp:txXfrm>
        <a:off x="2340289" y="2734466"/>
        <a:ext cx="810985" cy="701597"/>
      </dsp:txXfrm>
    </dsp:sp>
    <dsp:sp modelId="{F3D99123-CAEF-4550-BEC6-241613B28F06}">
      <dsp:nvSpPr>
        <dsp:cNvPr id="0" name=""/>
        <dsp:cNvSpPr/>
      </dsp:nvSpPr>
      <dsp: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2B5E438-1A33-4584-B966-E21C21540F39}">
      <dsp:nvSpPr>
        <dsp:cNvPr id="0" name=""/>
        <dsp:cNvSpPr/>
      </dsp:nvSpPr>
      <dsp: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Rishikim i kontrolleve të brëndshme</a:t>
          </a:r>
        </a:p>
      </dsp:txBody>
      <dsp:txXfrm>
        <a:off x="1222628" y="2089002"/>
        <a:ext cx="810985" cy="701597"/>
      </dsp:txXfrm>
    </dsp:sp>
    <dsp:sp modelId="{5DBC46ED-8FC0-464C-B457-35005972CA39}">
      <dsp:nvSpPr>
        <dsp:cNvPr id="0" name=""/>
        <dsp:cNvSpPr/>
      </dsp:nvSpPr>
      <dsp: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Sherbime te sigurise ne varesi te proçedura te rena dakord me klientin</a:t>
          </a:r>
        </a:p>
      </dsp:txBody>
      <dsp:txXfrm>
        <a:off x="1222628" y="817930"/>
        <a:ext cx="810985" cy="70159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AB734-8148-41CC-8F63-EE95CECC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4027</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Raporti i Transparencës</vt:lpstr>
    </vt:vector>
  </TitlesOfParts>
  <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Transparencës</dc:title>
  <dc:subject/>
  <dc:creator>Dell</dc:creator>
  <cp:keywords/>
  <dc:description/>
  <cp:lastModifiedBy>Dell</cp:lastModifiedBy>
  <cp:revision>6</cp:revision>
  <cp:lastPrinted>2024-02-05T00:41:00Z</cp:lastPrinted>
  <dcterms:created xsi:type="dcterms:W3CDTF">2024-02-05T16:46:00Z</dcterms:created>
  <dcterms:modified xsi:type="dcterms:W3CDTF">2024-04-24T09:55:00Z</dcterms:modified>
</cp:coreProperties>
</file>